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EA" w:rsidRDefault="003E28EA" w:rsidP="0049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60171" w:rsidRDefault="00360171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постановления 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6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«Согласование проведения переустройства и (или) перепланировки жилого помещения»  в </w:t>
      </w:r>
      <w:r w:rsidR="00360171" w:rsidRPr="0036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поселении Тубинский сельсовет </w:t>
      </w:r>
      <w:r w:rsidRPr="0036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3E28EA" w:rsidRPr="00360171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60171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D04F8A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60171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Тубинский сельсовет</w:t>
      </w:r>
      <w:r w:rsidR="00D04F8A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3E28EA" w:rsidRPr="00360171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E28EA" w:rsidRPr="00360171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017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360171" w:rsidRPr="00360171">
        <w:rPr>
          <w:rFonts w:ascii="Times New Roman" w:eastAsia="Calibri" w:hAnsi="Times New Roman" w:cs="Times New Roman"/>
          <w:sz w:val="28"/>
          <w:szCs w:val="28"/>
        </w:rPr>
        <w:t>в сельском поселении Тубинский сельсовет</w:t>
      </w:r>
      <w:r w:rsidRPr="003601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3E28EA" w:rsidRPr="00360171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</w:t>
      </w:r>
      <w:proofErr w:type="gramStart"/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на официальном сайте</w:t>
      </w:r>
      <w:r w:rsidR="00D04F8A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</w:t>
      </w:r>
      <w:proofErr w:type="gramStart"/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</w:t>
      </w:r>
      <w:r w:rsidRPr="0036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60171" w:rsidRDefault="00360171" w:rsidP="005A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3E28EA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Баянова </w:t>
      </w:r>
    </w:p>
    <w:p w:rsidR="003E28EA" w:rsidRPr="00360171" w:rsidRDefault="003E28EA" w:rsidP="003E28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60171" w:rsidRDefault="003E28EA" w:rsidP="003E28E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E28EA" w:rsidRPr="00360171" w:rsidRDefault="00360171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Тубинский сельсовет</w:t>
      </w:r>
      <w:r w:rsidR="003E28EA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3E28EA" w:rsidRPr="00360171" w:rsidRDefault="005A0971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декабря 2019</w:t>
      </w:r>
      <w:r w:rsidR="003E28EA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Pr="00360171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60171" w:rsidRDefault="003E28EA" w:rsidP="003C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6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6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C0214" w:rsidRPr="0036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городском поселении город Баймак муниципального района Баймакский район Республики Башкортостан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60171" w:rsidRDefault="005A0971" w:rsidP="005A0971">
      <w:pPr>
        <w:widowControl w:val="0"/>
        <w:tabs>
          <w:tab w:val="left" w:pos="567"/>
        </w:tabs>
        <w:spacing w:after="0" w:line="240" w:lineRule="auto"/>
        <w:ind w:left="27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E28EA" w:rsidRPr="0036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60171" w:rsidRDefault="003E28EA" w:rsidP="00D4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</w:t>
      </w:r>
      <w:r w:rsidR="00D43F97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существлении полномочий по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171"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сельскому поселению Тубинский сельсовет </w:t>
      </w:r>
      <w:r w:rsidR="00D43F97"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целей настоящего Административного регламента используются следующие основные понятия: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60171">
        <w:rPr>
          <w:rFonts w:ascii="Times New Roman" w:eastAsia="Calibri" w:hAnsi="Times New Roman" w:cs="Times New Roman"/>
          <w:sz w:val="28"/>
          <w:szCs w:val="28"/>
        </w:rPr>
        <w:t xml:space="preserve">перепланировка </w:t>
      </w: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жилого помещения представляет собой изменение его конфигурации, требующее внесения изменения в технический паспорт жилого помещения;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60171">
        <w:rPr>
          <w:rFonts w:ascii="Times New Roman" w:eastAsia="Calibri" w:hAnsi="Times New Roman" w:cs="Times New Roman"/>
          <w:sz w:val="28"/>
          <w:szCs w:val="28"/>
        </w:rPr>
        <w:t xml:space="preserve">переоборудование (переустройство) </w:t>
      </w: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36017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паспорт</w:t>
        </w:r>
      </w:hyperlink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Административный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Pr="00360171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Заявителями муниципальной услуги (далее - Заявители) являются физические лица, в том числе индивидуальные предприниматели, юридические лица, являющиеся собственниками жилого помещения, расположенного на территор</w:t>
      </w:r>
      <w:r w:rsidR="00D43F97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поселения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нанимателями жилого помещения, расположенного на тер</w:t>
      </w:r>
      <w:r w:rsidR="00D43F97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городского поселения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социального найма, или арендаторами жилого помещения, располо</w:t>
      </w:r>
      <w:r w:rsidR="00D43F97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женного на территории городского поселения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аренды.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Справочная информация:</w:t>
      </w:r>
    </w:p>
    <w:p w:rsidR="00C94961" w:rsidRPr="00360171" w:rsidRDefault="00C94961" w:rsidP="00360171">
      <w:pPr>
        <w:widowControl w:val="0"/>
        <w:autoSpaceDE w:val="0"/>
        <w:autoSpaceDN w:val="0"/>
        <w:adjustRightInd w:val="0"/>
        <w:spacing w:after="0" w:line="240" w:lineRule="auto"/>
        <w:ind w:left="142" w:firstLine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r w:rsidR="00360171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Баймакский район село Тубинский  ул. Фабричная дом 5 </w:t>
      </w:r>
    </w:p>
    <w:p w:rsidR="00C94961" w:rsidRPr="00360171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C94961" w:rsidRPr="00360171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- с 8.00 до 17.30;</w:t>
      </w:r>
    </w:p>
    <w:p w:rsidR="00C94961" w:rsidRPr="00360171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дни;</w:t>
      </w:r>
    </w:p>
    <w:p w:rsidR="00C94961" w:rsidRPr="00360171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12.30 до 14.00.</w:t>
      </w:r>
    </w:p>
    <w:p w:rsidR="00C94961" w:rsidRPr="00360171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заявителей:</w:t>
      </w:r>
    </w:p>
    <w:p w:rsidR="00C94961" w:rsidRPr="00360171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8.00 до 17.30</w:t>
      </w:r>
    </w:p>
    <w:p w:rsidR="00C94961" w:rsidRPr="00360171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94961" w:rsidRPr="00360171" w:rsidRDefault="00C94961" w:rsidP="00C9496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</w:t>
      </w:r>
      <w:r w:rsidR="00360171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41176</w:t>
      </w:r>
    </w:p>
    <w:p w:rsidR="00C94961" w:rsidRPr="00360171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="00360171" w:rsidRPr="0036017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tubin</w:t>
        </w:r>
        <w:r w:rsidR="00360171" w:rsidRPr="0036017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60171" w:rsidRPr="0036017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360171" w:rsidRPr="0036017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60171" w:rsidRPr="0036017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60171" w:rsidRPr="0036017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60171" w:rsidRPr="0036017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C94961" w:rsidRPr="00360171" w:rsidRDefault="00C94961" w:rsidP="00C9496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Официальный сайт: </w:t>
      </w:r>
      <w:hyperlink r:id="rId10" w:history="1">
        <w:r w:rsidR="00360171" w:rsidRPr="00360171">
          <w:rPr>
            <w:color w:val="0000FF"/>
            <w:u w:val="single"/>
          </w:rPr>
          <w:t>http://admtubin.ru/</w:t>
        </w:r>
      </w:hyperlink>
    </w:p>
    <w:p w:rsidR="003E28EA" w:rsidRPr="00360171" w:rsidRDefault="00C94961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28EA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Информирование о порядке предоставления муниципальной услуги осуществляется: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 личном приеме заявителя в Админ</w:t>
      </w:r>
      <w:r w:rsidR="00C94961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в Админ</w:t>
      </w:r>
      <w:r w:rsidR="00C94961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РПГУ;</w:t>
      </w:r>
    </w:p>
    <w:p w:rsidR="00C94961" w:rsidRPr="00360171" w:rsidRDefault="003E28EA" w:rsidP="00C949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официальных сай</w:t>
      </w:r>
      <w:r w:rsidR="00C94961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Администрации </w:t>
      </w:r>
      <w:hyperlink r:id="rId11" w:history="1">
        <w:r w:rsidR="00360171" w:rsidRPr="00360171">
          <w:rPr>
            <w:color w:val="0000FF"/>
            <w:u w:val="single"/>
          </w:rPr>
          <w:t>http://admtubin.ru/</w:t>
        </w:r>
      </w:hyperlink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информационных стендах Админи</w:t>
      </w:r>
      <w:r w:rsidR="00C94961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центра.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Информирование осуществляется по вопросам, касающимся: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Админи</w:t>
      </w:r>
      <w:r w:rsidR="00C94961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справочной информации о рабо</w:t>
      </w:r>
      <w:r w:rsidR="00C94961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Администрации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При устном обращении Заявителя (лично или по телефону) специалист Админи</w:t>
      </w:r>
      <w:r w:rsidR="00D939F8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Админи</w:t>
      </w:r>
      <w:r w:rsidR="00D939F8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</w:t>
      </w:r>
      <w:r w:rsidRPr="003601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3E28EA" w:rsidRPr="00360171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</w:t>
      </w:r>
      <w:r w:rsidR="00D939F8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информирования по телефону не должна превышать 10 минут.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специал</w:t>
      </w:r>
      <w:r w:rsidR="003C4F1E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Администрации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60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На РПГУ размещается следующая информация: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(в том числе краткое)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органа (организации), предоставляющего муниципальную услугу;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результата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для отказа в предоставлении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</w:t>
      </w: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указанием услуг, в результате предоставления которых могут быть получены такие документы;</w:t>
      </w:r>
      <w:proofErr w:type="gramEnd"/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 </w:t>
      </w:r>
      <w:proofErr w:type="spellStart"/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возмездности</w:t>
      </w:r>
      <w:proofErr w:type="spellEnd"/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доступности и качества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3C4F1E"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трацией</w:t>
      </w:r>
      <w:proofErr w:type="gramStart"/>
      <w:r w:rsidR="003C4F1E"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3C4F1E"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страции</w:t>
      </w:r>
      <w:proofErr w:type="gramStart"/>
      <w:r w:rsidR="003C4F1E"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предоставляющего муниципальную услугу.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На официальном сайте Админи</w:t>
      </w:r>
      <w:r w:rsidR="003C4F1E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сведениями, указанными в пункте 1.6.4 настоящего Административного регламента, размещаются: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На информационных стендах Админи</w:t>
      </w:r>
      <w:r w:rsidR="0021371D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следующая информация: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</w:t>
      </w:r>
      <w:r w:rsidR="0021371D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участвующих в предоставлении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</w:t>
      </w:r>
      <w:r w:rsidR="0021371D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21371D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1.6.7. В залах ожидания Админи</w:t>
      </w:r>
      <w:r w:rsidR="0021371D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21371D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1.6.9.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21371D"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обращении заявителя лично, по телефону посредством электронной почты. 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Pr="003601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Pr="003601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огласование проведения переустройства и (или) перепланировки жилого помещения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Админис</w:t>
      </w:r>
      <w:r w:rsidR="0021371D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 </w:t>
      </w:r>
      <w:r w:rsidR="00360171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Тубинский сельсовет</w:t>
      </w:r>
      <w:r w:rsidR="0021371D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Адми</w:t>
      </w:r>
      <w:r w:rsidR="00560ED9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с: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Республике Башкортостан (далее – Управление </w:t>
      </w:r>
      <w:proofErr w:type="spellStart"/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РБ) для получения сведений из Единого государственного реестра недвижимости в отношении переводимого помещения;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предпринимателей;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Республике Башкортостан Филиала АО «</w:t>
      </w:r>
      <w:proofErr w:type="spellStart"/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БТИ».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предоставлении муниципальной услуги Админис</w:t>
      </w:r>
      <w:r w:rsidR="00560ED9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согласовании переустройства и (или) перепланировки жилого помещения по форме, согласно Приложению № 2 к настоящему Административному регламенту;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мотивированный отказ в выдаче решения о согласовании переустройства и (или) перепланировки жилого помещения по форме, согласно Приложению № 3 к настоящему Административному регламенту.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360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60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60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60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360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</w:t>
      </w:r>
      <w:r w:rsidRPr="00360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60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60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принятия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согласовании переустройства и (или) перепланировки жилого помещения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 мотивированном отказе в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 со дня представления заявителем в Адми</w:t>
      </w:r>
      <w:r w:rsidR="00560ED9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и документов,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и не должен превышать 45 (сорок пять) календарных дней. 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переустройства и (или) перепланировки жилого помещения</w:t>
      </w:r>
      <w:r w:rsidRPr="00360171">
        <w:rPr>
          <w:rFonts w:ascii="Times New Roman" w:eastAsia="Calibri" w:hAnsi="Times New Roman" w:cs="Times New Roman"/>
          <w:sz w:val="28"/>
          <w:szCs w:val="28"/>
        </w:rPr>
        <w:t xml:space="preserve"> или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Датой представления заявления о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 в Адми</w:t>
      </w:r>
      <w:r w:rsidR="00560ED9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подачи заявления о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предусмотренных подпунктами 2.12.1.-2.12.6 настоящего Административного регламента надлежащим образом оформленных документов.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Датой подачи заявления о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документов. 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Датой подачи заявления о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 в многофункциональный центр считается день передачи многофункциональным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центром </w:t>
      </w:r>
      <w:r w:rsidR="00560ED9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предусмотренных подпунктами 2.12.1.-2.12.6 настоящего Административного регламента надлежащим образом оформленных документов. 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</w:t>
      </w:r>
      <w:r w:rsidR="00560ED9"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фициальном сайте Администрации</w:t>
      </w: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3E28EA" w:rsidRPr="00360171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Исчерпывающий перечень документов, необходимых в соответствии с нормативными правовыми актами для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выдачи решения о согласовании проведения переустройства и (или) перепланировки жилого помещения</w:t>
      </w: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представлению заявителем: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2.12.1. </w:t>
      </w:r>
      <w:r w:rsidRPr="003601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Заявление о выдаче решения о согласовании проведения переустройства и (или) перепланировки жилого помещения</w:t>
      </w: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01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форме, утвержденной постановлением  </w:t>
      </w: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28 апреля 2005 года</w:t>
      </w:r>
      <w:r w:rsidRPr="003601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266, согласно приложению № 1 к настоящему Административному регламенту, поданное в адрес Админи</w:t>
      </w:r>
      <w:r w:rsidR="00560ED9" w:rsidRPr="003601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страции </w:t>
      </w:r>
      <w:r w:rsidRPr="003601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следующими способами:</w:t>
      </w:r>
    </w:p>
    <w:p w:rsidR="003E28EA" w:rsidRPr="00360171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форме документа на бумажном носителе – посредством личного обращения в </w:t>
      </w:r>
      <w:r w:rsidR="00560ED9"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E28EA" w:rsidRPr="00360171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 (далее – отправление в электронной форме).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Админ</w:t>
      </w:r>
      <w:r w:rsidR="00560ED9"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</w:t>
      </w:r>
      <w:proofErr w:type="gramStart"/>
      <w:r w:rsidR="00560ED9"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</w:t>
      </w: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непосредственно при личном обращении в многофункциональном центре;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2.12.2.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</w:t>
      </w:r>
      <w:r w:rsidR="00560ED9"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</w:t>
      </w:r>
      <w:proofErr w:type="gramStart"/>
      <w:r w:rsidR="00560ED9"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3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принимающим заявление, и приобщается к поданному заявлению.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2.12.2.1.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3E28EA" w:rsidRPr="003601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</w:t>
      </w:r>
      <w:r w:rsidRPr="00360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8 к Административному регламенту.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2.12.4. Правоустанавливающие документы на переустраиваемое и (или) </w:t>
      </w:r>
      <w:proofErr w:type="spellStart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2.12.5.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найма);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2.13. Для предоставления муниципальной услуги заявитель вправе представить: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3E28EA" w:rsidRPr="0036017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171">
        <w:rPr>
          <w:rFonts w:ascii="Times New Roman" w:eastAsia="Calibri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2.14. Непредставление документов, указанных в пункте 2.13 настоящего Административного регламента, не является основанием для отказа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2.15.3.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E28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2.16. </w:t>
      </w: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При предоставлении муниципальных услуг в электронной форме с использованием РПГУ запрещено: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2.12.2 настоящего Административного регламента.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 Заявление, поданное в форме электронного документа с использованием РПГУ, к рассмотрению не принимается, если: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поданным в электронной форме с использованием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Оснований для приостановления предоставления муниципальной услуги законодательством Российской Федерации не предусмотрено.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Отказ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в случае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2.20.1. Непредставления документов, определенных пунктами 2.12.1, 2.12.3-2.12.6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2.20.2. Поступления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2.13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согласовании переустройства и (или) перепланировки жилого помещения по указанному основанию допускается в случае, если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такие документ и (или) информацию в течение пятнадцати рабочих дней со дня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уведомления.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2.20.3. Представления документов в ненадлежащий орган.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2.20.4. Несоответствия проекта переустройства и (или) перепланировки жилого помещения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2.21.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и оформление проекта переустройства и (или) перепланировки переустраиваемого и (или)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Предоставление муниципальной услуги осуществляется бесплатно.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2.23.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2.21 настоящего Административного регламента, осуществляется за счет средств заявителя</w:t>
      </w: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не превышает 15 минут.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2.25. Все заявления о переустройстве и (или) перепланировке жилого помещения,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регистрации в течение одного рабочего дня.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Помещения, в которых предоставляется муниципальная услуга, оснащаются: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 Основными показателями доступности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2.28.3. Возможность выбора заявителем формы обращения за предоставлением муниципальной услуги непосредственно в Адми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2.28.4. Возможность получения заявителем уведомлений о предоставлении муниципальной услуги с помощью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 Основными показателями качества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2.29.1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2.29.4. Отсутствие нарушений установленных сроков в процессе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2.29.5. Отсутствие заявлений об оспаривании решений, действий (бездействия) Админис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>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Прием документов и выдача результата предоставления муниципальной услуги могут быть осуществлены в многофункциональном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Предоставление муниципальной услуги по экстерриториальному принципу не осуществляется.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подпись, вид которой предусмотрен законодательством Российской Федерации.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(получение) и регистрация заявления (запроса) и иных документов, необходимых для предоставления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E28EA" w:rsidRPr="003E28EA" w:rsidRDefault="003E28EA" w:rsidP="003E28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документов и (или) информации, подтверждающих предоставление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том числе решение об отказе в предоставлении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центр для подачи запроса о предоставлении муниципальной услуги (далее - запрос);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действия (бездействие) должностных лиц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либо муниципального служащего.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для подачи запроса.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заявителю обеспечивается возможность: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многофункционального центра 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необходимо забронировать для приема.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которая обеспечивает возможность интеграции с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3.2.4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Электронное заявление становится доступным для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3.5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центр, содержащее сведения о дате, времени и месте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Заявителю обеспечивается возможность направления жалобы на решения, действия или б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3E28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Многофункциональный центр осуществляет: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передачу на рассмотрение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Заявителей;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предусмотренные Федеральным законом № 210-ФЗ.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2.12.1-2.12.6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3E28EA" w:rsidRPr="003E28EA" w:rsidRDefault="003E28EA" w:rsidP="003E28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 рабочий день.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соглашением о взаимодействии, заключенным между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Постановлением № 797.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Заявление, поступившее от многофункционального центра в Админ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(получение) и регистрация заявления (запроса) и иных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начала выполнения административной процедуры является поступление от Заявителя заявления (далее – запроса) и документов, необходимых для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(запрос), поданное 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при личном обращении, проверяется специалистом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 в течение 1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(далее – СЭД). Заявителю выдается расписка в получении документов с указанием их перечня и даты получения.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(запрос), поданное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РПГУ, в течение 1 рабочего дня с момента подачи на РПГУ регистрируется специалистом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поступивших документов и/или в СЭД. В случае поступления запроса в форме электронного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запроса и прилагаемых документов через многофункциональный центр началом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специалистом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Запрос, поступивший от многофункционального центра в Уполномоченный орган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и (или) электронных образов документов, в течение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1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даты и времени получения таких документов с последующим внесением информации о дате поступления запроса  и прилагаемых к нему документов в</w:t>
      </w:r>
      <w:proofErr w:type="gramEnd"/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бумажном носителе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Каждому поступившему запросу  присваивается регистрационный номер в системе делопроизводства по учету 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Администрации</w:t>
      </w:r>
      <w:proofErr w:type="gramStart"/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1 рабочий день со дня поступления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начала административной процедуры является принятие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Администрации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представленных документов в целях проверки их комплектности и рассмотрения.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 на соответствие перечню, указанному в пункте 2.12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если Заявителем по собственной инициативе не представлены документы, указанные в пункте 2.13 настоящего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3.7.1. 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Межведомственный запрос формируется в соответствии с требованиями статьи 7.2 Федерального закона № 210-ФЗ.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являться основанием для отказа в предоставлении Заявителю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В случае поступления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подготавливает, подписывает и направляет в адрес Заявителя уведомление о получении такого ответа с предложением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Федерации.</w:t>
      </w:r>
    </w:p>
    <w:p w:rsidR="003E28EA" w:rsidRPr="003E28EA" w:rsidRDefault="003E28EA" w:rsidP="003E28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28E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3.7.5. </w:t>
      </w:r>
      <w:r w:rsidRPr="003E28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Результатом административной процедуры (действия) является получение запрашиваемых документов и (или) информации.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начала выполнения административной процедуры является сформированный комплект документов, представленный Заявителем, а также по межведомственным запросам.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Должностное лицо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подготовку результата муниципальной услуги (далее – должностное лицо, ответственное за подготовку результата муниципальной услуги), передает заявление с приложенными к нему документами в межведомственную комиссию, со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зданную при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Комиссия рассматривает проект и принимает решение о соответствии (несоответствии) проекта переустройства и (или) перепланировки жилого помещения требованиям законодательства, которое оформляется в виде акта о рассмотрении проекта переустройства и (или) перепланировки жилого помещения на соответствие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основании документов (сведений), предусмотренных пунктами 2.12.1-2.12.6 настоящего Административного регламента, и с учетом решения Комиссии, должностное лицо, ответственное за подготовку результата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осуществляет подготовку проекта решения: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переустройства и (или) перепланировки жилого помещения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(согласно приложению № 2 к настоящему Административному регламенту);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согласовании переустройства и (или) перепланировки жилого помещения в случае наличия оснований, указанных в пункте 2.20 настоящего Административного регламента (по форме согласно приложению № 3 к настоящему Административному регламенту).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Проект решения Комиссии изготавливается в 2 экземплярах: один - для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- для Заявителя.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Проект решения вместе с делом, включающим в себя документы, на основании которых подготовлен проект решения, передаются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должностным лицом,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подготовку результата муниципальной услуги,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визирования должностному лицу, осуществляющему проведение правовой экспертизы решений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помещения, который отвечает за соответствие подготовленных проектов требованиям действующего законодательства. Соответствие проекта решения требованиям действующего законодательства удостоверяется подписью должностного лица, осуществляющего проведение правовой экспертизы, на проекте решения.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После визирования проект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с делом передаются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подписания.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подписании указанного проекта проверяет соблюдение должностными лицами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части сроков выполнения административных процедур, их последовательности и полноты, наличия на документах виз должностных лиц.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документы, поступившие для рассмотрения,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должностному лицу,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подготовку результата муниципальной услуги,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замечаний. Устранение замечаний осуществляется в течение 1 рабочего дня, следующего за днем возврата документов. После устранения замечаний проект вместе с делом повторно передается для подписания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пунктом.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В случае выявления нарушений в части сроков выполнения административных процедур, их последовательности и полноты,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привлечение к ответственности лиц, допустивших нарушения, в соответствии с пунктом 4.4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Подписанное руководителем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регистрируется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подготовку результата муниципальной услуги не позднее 1 рабочего дня, следующего за днем его подписания, в системе электронного документооборота и делопроизводства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Результатом административной процедуры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должностному лицу, ответственному за выдачу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Основанием начала выполнения административной процедуры является получение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3.19.1. Зарегистрированный результат предоставления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МФЦ, или в случае, если в заявлении, поданном в электронной форме, заявитель указал в качестве способа получения результата муниципальной услуги «При личном обращении»).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запросе, поступившем в электронной форме, Заявитель указал в качестве способа получения результата муниципальной услуги «В виде электронного документа» либо «Почтовым отправлением»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 рабочих дней со дня принятия решения о согласовании, либо об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согласовании переустройства и (или) перепланировки жилого помещения обеспечивает направление результата предоставления муниципальной услуги выбранным заявителем способом.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запрос поступил посредством почтового отправления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3.19.2.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(направляет) Заявителю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 Не производится выдача документов, необходимых для предоставления муниципальной услуги, в том числе представляемых заявителем, при выдаче (направлении) заявителю документов, подтверждающих предоставление муниципальной услуги (в том числе отказа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3.19.4. Указанные в пункте 3.19.3 настоящего Административного регламента документы выдаются в случае отзыва Заявителем запроса на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3.19.5. Максимальный срок выполнения административной процедуры составляет 3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3.19.6.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РПГУ/ЕПГУ).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опечаток и ошибок заявитель вправе обратиться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по форме согласно приложениям №№ 5 – 7 к настоящему Административному регламенту).</w:t>
      </w:r>
      <w:proofErr w:type="gramEnd"/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исправлении опечаток и ошибок  в обязательном порядке указываются: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подается заявление об исправление опечаток;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К заявлению должен быть приложен оригинал документа, выданного по результатам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Заявление об исправлении опечаток и ошибок представляются следующими способами: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многофункциональный центр.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Основаниями для отказа в приеме заявления об исправлении опечаток и ошибок являются: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документы по составу и содержанию не соответствуют требованиям пунктов 3.20 и 3.21 настоящего Административного регламента;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Отказ в приеме заявления об исправлении опечаток и ошибок по иным основаниям не допускается.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3.23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Основаниями для отказа в исправлении опечаток и ошибок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заявителем в соответствии с пунктом 3.20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подпункте 6 пункта 3.20 настоящего Административного регламента, недостаточно для начала процедуры исправлении опечаток и ошибок.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исправлении опечаток и ошибок регистрируется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Заявление об исправлении опечаток и ошибок в течение 5 рабочих дней с момента регистрации в Админ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заявления рассматривается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По результатам рассмотрения заявления об исправлении опечаток и ошибок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предусмотренный пунктом 3.27 настоящего Административного регламента: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3.25 настоящего Административного регламента, принимает решение об исправлении опечаток и ошибок;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3.25 настоящего Административного регламента, принимает решение об отсутствии необходимости исправления опечаток и ошибок.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принятия решения об отсутствии необходимости исправления опечаток и ошибок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3.30. Исправление опечаток и ошибок осуществляется Админист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3 рабочих дней с момента принятия решения, предусмотренного подпунктом 1 пункта 3.28 настоящего Административного регламента.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3.31. При исправлении опечаток и ошибок не допускается: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3.32. Документы, предусмотренные пунктом 3.29 и абзацем вторым пункта 3.30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3.33. 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3.28 настоящего Административного регламента, информируется о принятии такого решения и необходимости представления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оригинального экземпляра документа о предоставлении муниципальной услуги, содержащий опечатки и ошибки.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 оригинальный экземпляр документ о предоставлении муниципальной услуги, содержащий опечатки и ошибки хранится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3.34. 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должностного лица, муниципального служащего, плата с заявителя не взимается.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на осуществление контроля за предоставлением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порядок и формы контроля за полнотой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руководителем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проводившими проверку. Проверяемые лица под роспись знакомятся со справкой.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решения и (или) дейст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2" w:history="1">
        <w:r w:rsidRPr="003E28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(далее –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привлекаемая организация), и их работников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(его) муниципальную услугу, а также ее 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на решения и действия (бездействие)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 подается руководителю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руководителя Уполномоченного органа подается в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руководителем Уполномоченного органа.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оформленная в соответствии с </w:t>
      </w:r>
      <w:hyperlink r:id="rId17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Админис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жалобы на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действия (бездействия)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лица, муниципального служащего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многофункциональный центр или привлекаемая организация обеспечивают ее передачу в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предоставляющим муниципальную услугу, но не позднее следующего рабочего дня со дня поступления жалобы.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gramStart"/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F425AB" w:rsidRPr="00F425AB" w:rsidRDefault="003E28EA" w:rsidP="00F425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официального сайта Администрации 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gpbaimak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компетенцию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должностным лицом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EC76D4">
        <w:rPr>
          <w:rFonts w:ascii="Times New Roman" w:eastAsia="Calibri" w:hAnsi="Times New Roman" w:cs="Times New Roman"/>
          <w:sz w:val="28"/>
          <w:szCs w:val="28"/>
        </w:rPr>
        <w:t>трацией</w:t>
      </w:r>
      <w:r w:rsidRPr="003E28EA">
        <w:rPr>
          <w:rFonts w:ascii="Times New Roman" w:eastAsia="Calibri" w:hAnsi="Times New Roman" w:cs="Times New Roman"/>
          <w:sz w:val="28"/>
          <w:szCs w:val="28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Адми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привлекаемая организация обеспечивает: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мест приема жалоб;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</w:t>
      </w: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образования)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(запрос) 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переустройстве и (или) перепланировке жилого помещения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E28EA" w:rsidRPr="003E28EA" w:rsidRDefault="003E28EA" w:rsidP="003E28E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E28EA" w:rsidRPr="003E28EA" w:rsidRDefault="003E28EA" w:rsidP="003E28E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полный адрес: субъект Российской Федерации,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образование, поселение, улица, дом, корпус, строение,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квартира (комната), подъезд, этаж)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</w:t>
      </w: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(права собственности, договора найма,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 аренды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E28EA" w:rsidRPr="003E28EA" w:rsidTr="003E28EA">
        <w:tc>
          <w:tcPr>
            <w:tcW w:w="6124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3E28EA" w:rsidRPr="003E28EA" w:rsidTr="003E28EA">
        <w:tc>
          <w:tcPr>
            <w:tcW w:w="249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E28EA" w:rsidRPr="003E28EA" w:rsidRDefault="003E28EA" w:rsidP="003E28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3E28EA" w:rsidRPr="003E28EA" w:rsidTr="003E28E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3E28EA" w:rsidRPr="003E28EA" w:rsidTr="003E28EA">
        <w:tc>
          <w:tcPr>
            <w:tcW w:w="739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перепланируемое</w:t>
            </w:r>
            <w:proofErr w:type="spellEnd"/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 технический паспорт переустраиваемого и (или) 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(доверенности, выписки из уставов и др.)</w:t>
      </w:r>
    </w:p>
    <w:p w:rsidR="003E28EA" w:rsidRPr="003E28EA" w:rsidRDefault="003E28EA" w:rsidP="003E28E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предоставления результатов предоставления муниципальной услуги                      (</w:t>
      </w:r>
      <w:proofErr w:type="gram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3E28EA" w:rsidRPr="003E28EA" w:rsidRDefault="003E28EA" w:rsidP="003E28E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E28EA" w:rsidRPr="003E28EA" w:rsidRDefault="003E28EA" w:rsidP="003E28EA">
      <w:pPr>
        <w:pBdr>
          <w:bottom w:val="dashed" w:sz="4" w:space="1" w:color="auto"/>
        </w:pBd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8EA" w:rsidRPr="003E28EA" w:rsidRDefault="003E28EA" w:rsidP="003E28E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заявителя)</w:t>
      </w:r>
    </w:p>
    <w:p w:rsidR="003E28EA" w:rsidRPr="003E28EA" w:rsidRDefault="003E28EA" w:rsidP="003E28EA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3E28EA" w:rsidRPr="003E28EA" w:rsidTr="003E28E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470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осуществляющего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согласование)</w:t>
      </w:r>
    </w:p>
    <w:p w:rsidR="003E28EA" w:rsidRPr="003E28EA" w:rsidRDefault="003E28EA" w:rsidP="003E28EA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согласовании переустройства и (или) перепланировки жилого помещения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физического лица, наименование юридического лица – заявителя)</w:t>
      </w:r>
    </w:p>
    <w:p w:rsidR="003E28EA" w:rsidRPr="003E28EA" w:rsidRDefault="003E28EA" w:rsidP="003E28EA">
      <w:pPr>
        <w:tabs>
          <w:tab w:val="center" w:pos="4962"/>
          <w:tab w:val="left" w:pos="79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переустройство и (или) перепланировку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жилых помещений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93"/>
        <w:gridCol w:w="3204"/>
      </w:tblGrid>
      <w:tr w:rsidR="003E28EA" w:rsidRPr="003E28EA" w:rsidTr="003E28E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3E28EA" w:rsidRPr="003E28EA" w:rsidTr="003E28EA">
        <w:tc>
          <w:tcPr>
            <w:tcW w:w="654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(ненужное зачеркнуть)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и реквизиты правоустанавливающего документа на переустраиваемое и (или)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</w:t>
      </w:r>
      <w:proofErr w:type="spellEnd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жилое помещение)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 w:rsidRPr="003E2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*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3E28EA" w:rsidRPr="003E28EA" w:rsidTr="003E28EA">
        <w:tc>
          <w:tcPr>
            <w:tcW w:w="5500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</w:tc>
      </w:tr>
      <w:tr w:rsidR="003E28EA" w:rsidRPr="003E28EA" w:rsidTr="003E28EA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нормативного правового акта субъекта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 исполнением настоящего решения возложить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 и (или) Ф.И.О. должностного лица органа,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осуществляющего согласование)</w:t>
      </w:r>
    </w:p>
    <w:p w:rsidR="003E28EA" w:rsidRPr="003E28EA" w:rsidRDefault="003E28EA" w:rsidP="003E28EA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 органа, осуществляющего согласование)</w:t>
      </w:r>
    </w:p>
    <w:p w:rsidR="003E28EA" w:rsidRPr="003E28EA" w:rsidRDefault="003E28EA" w:rsidP="003E28EA">
      <w:pPr>
        <w:spacing w:before="480"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3E28EA" w:rsidRPr="003E28EA" w:rsidTr="003E28EA">
        <w:trPr>
          <w:cantSplit/>
        </w:trPr>
        <w:tc>
          <w:tcPr>
            <w:tcW w:w="121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случае получения решения лично)</w:t>
            </w:r>
          </w:p>
        </w:tc>
      </w:tr>
      <w:tr w:rsidR="003E28EA" w:rsidRPr="003E28EA" w:rsidTr="003E28EA">
        <w:trPr>
          <w:cantSplit/>
        </w:trPr>
        <w:tc>
          <w:tcPr>
            <w:tcW w:w="121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 направления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лица, направившего решение в адрес заявителя(ей))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согласовании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переустройства и (или) перепланировки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многоквартирном доме и жилом доме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Заявитель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физического лица;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- заявителя)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обратился с заявлением (запросом) о намерении провести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 и (или) перепланировку жилого (нежилого) помещения;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помещений, связанных с передачей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пользование части общего имущества, согласовать ранее выполненное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помещения - 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занимаемых (принадлежащих) на основании 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(вид или реквизиты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правоустанавливающего документа на переустраиваемое и (или)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</w:t>
      </w:r>
      <w:proofErr w:type="spellEnd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помещение)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принять решение: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отказать в согласовании переустройства и (или) перепланировки в соответствии с представленным проектом (проектной документацией) по следующим основаниям 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основания отказа со ссылкой на конкретные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пункты нормативного правового акта)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дальнейшим действиям заявителя: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  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gram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лица,                                         (подпись)</w:t>
      </w:r>
      <w:proofErr w:type="gramEnd"/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принявшего решение)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Получено лично/отправлено почтой: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20_ г. _____________________ 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proofErr w:type="gram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получившего/                                        (расшифровка подписи)</w:t>
      </w:r>
      <w:proofErr w:type="gramEnd"/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отправившего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подлинник письма)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приеме документов на предоставление муниципальной услуги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Согласование проведения переустройства и (или) перепланировки жилого помещения»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3E28EA" w:rsidRPr="003E28EA" w:rsidTr="003E28E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3E28EA" w:rsidRPr="003E28EA" w:rsidTr="003E28E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8EA" w:rsidRPr="003E28EA" w:rsidTr="003E28E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сдал(-а), а специалист ________________________________, принял(-a) для предоставления муниципальной услуги «Выдача разрешений на строительство, реконструкцию объектов капитального строительства», следующие документы: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7356"/>
        <w:gridCol w:w="1576"/>
      </w:tblGrid>
      <w:tr w:rsidR="003E28EA" w:rsidRPr="003E28EA" w:rsidTr="003E28EA">
        <w:tc>
          <w:tcPr>
            <w:tcW w:w="467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листов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листов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документов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документов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3E28EA" w:rsidRPr="003E28EA" w:rsidTr="003E28EA">
        <w:tc>
          <w:tcPr>
            <w:tcW w:w="7297" w:type="dxa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г.</w:t>
            </w:r>
          </w:p>
        </w:tc>
      </w:tr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Ориентировочная дата выдачи итогового(-ых) документа(-</w:t>
            </w:r>
            <w:proofErr w:type="spellStart"/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г.</w:t>
            </w:r>
          </w:p>
        </w:tc>
      </w:tr>
      <w:tr w:rsidR="003E28EA" w:rsidRPr="003E28EA" w:rsidTr="003E28EA">
        <w:trPr>
          <w:trHeight w:val="269"/>
        </w:trPr>
        <w:tc>
          <w:tcPr>
            <w:tcW w:w="5000" w:type="pct"/>
            <w:gridSpan w:val="2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выдачи: _______________________________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______________________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0" w:type="pct"/>
            <w:gridSpan w:val="2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 (подпись)</w:t>
            </w:r>
          </w:p>
        </w:tc>
      </w:tr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</w:t>
            </w: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E28EA" w:rsidRPr="003E28EA" w:rsidTr="003E28E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согласия на обработку персональных данных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(Руководителю Уполномоченного органа) 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должности и ФИО)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(фамилия, имя, отчество)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</w:p>
    <w:p w:rsidR="003E28EA" w:rsidRPr="003E28EA" w:rsidRDefault="003E28EA" w:rsidP="003E28EA">
      <w:pPr>
        <w:tabs>
          <w:tab w:val="left" w:pos="8844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являющихся заявителями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Я,_________________________________________________________________________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lang w:eastAsia="ru-RU"/>
        </w:rPr>
      </w:pPr>
      <w:r w:rsidRPr="003E28EA">
        <w:rPr>
          <w:rFonts w:ascii="Times New Roman" w:eastAsia="Calibri" w:hAnsi="Times New Roman" w:cs="Times New Roman"/>
          <w:noProof/>
          <w:sz w:val="16"/>
          <w:lang w:eastAsia="ru-RU"/>
        </w:rPr>
        <w:t xml:space="preserve">                  (Ф.И.О. полностью)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 заявителя *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заявителя на получение муниципальной услуги)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3E28EA" w:rsidRPr="003E28EA" w:rsidRDefault="003E28EA" w:rsidP="003E28EA">
      <w:pPr>
        <w:tabs>
          <w:tab w:val="left" w:pos="4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(фамилия, имя, отчество)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объеме: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 (СНИЛС);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сведения, имеющиеся в документах находящихся в личном (учетном) деле.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«_______»___________20___г._______________/____________________________/</w:t>
      </w:r>
    </w:p>
    <w:p w:rsidR="003E28EA" w:rsidRPr="003E28EA" w:rsidRDefault="003E28EA" w:rsidP="003E28E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подпись</w:t>
      </w: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Принял: «______»___________20___г.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______________   /    ____________________/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должность специалиста                   подпись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E28EA" w:rsidRDefault="003E28EA" w:rsidP="005A0971">
      <w:pPr>
        <w:widowControl w:val="0"/>
        <w:tabs>
          <w:tab w:val="left" w:pos="0"/>
        </w:tabs>
        <w:spacing w:after="0" w:line="240" w:lineRule="auto"/>
        <w:ind w:right="-1"/>
        <w:contextualSpacing/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sectPr w:rsidR="003E28EA" w:rsidSect="003E28EA">
      <w:headerReference w:type="even" r:id="rId18"/>
      <w:headerReference w:type="default" r:id="rId1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7B" w:rsidRDefault="0019327B" w:rsidP="003E28EA">
      <w:pPr>
        <w:spacing w:after="0" w:line="240" w:lineRule="auto"/>
      </w:pPr>
      <w:r>
        <w:separator/>
      </w:r>
    </w:p>
  </w:endnote>
  <w:endnote w:type="continuationSeparator" w:id="0">
    <w:p w:rsidR="0019327B" w:rsidRDefault="0019327B" w:rsidP="003E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7B" w:rsidRDefault="0019327B" w:rsidP="003E28EA">
      <w:pPr>
        <w:spacing w:after="0" w:line="240" w:lineRule="auto"/>
      </w:pPr>
      <w:r>
        <w:separator/>
      </w:r>
    </w:p>
  </w:footnote>
  <w:footnote w:type="continuationSeparator" w:id="0">
    <w:p w:rsidR="0019327B" w:rsidRDefault="0019327B" w:rsidP="003E28EA">
      <w:pPr>
        <w:spacing w:after="0" w:line="240" w:lineRule="auto"/>
      </w:pPr>
      <w:r>
        <w:continuationSeparator/>
      </w:r>
    </w:p>
  </w:footnote>
  <w:footnote w:id="1">
    <w:p w:rsidR="00490B0C" w:rsidRDefault="00490B0C" w:rsidP="003E28EA">
      <w:pPr>
        <w:pStyle w:val="a3"/>
      </w:pPr>
    </w:p>
  </w:footnote>
  <w:footnote w:id="2">
    <w:p w:rsidR="00490B0C" w:rsidRDefault="00490B0C" w:rsidP="003E28EA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0C" w:rsidRDefault="00490B0C" w:rsidP="003E2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0B0C" w:rsidRDefault="00490B0C">
    <w:pPr>
      <w:pStyle w:val="a6"/>
    </w:pPr>
  </w:p>
  <w:p w:rsidR="00490B0C" w:rsidRDefault="00490B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0C" w:rsidRDefault="00490B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0171" w:rsidRPr="00360171">
      <w:rPr>
        <w:noProof/>
        <w:lang w:val="ru-RU"/>
      </w:rPr>
      <w:t>12</w:t>
    </w:r>
    <w:r>
      <w:fldChar w:fldCharType="end"/>
    </w:r>
  </w:p>
  <w:p w:rsidR="00490B0C" w:rsidRDefault="00490B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9"/>
    <w:rsid w:val="000437E5"/>
    <w:rsid w:val="001227C9"/>
    <w:rsid w:val="0019327B"/>
    <w:rsid w:val="0021371D"/>
    <w:rsid w:val="002F4A08"/>
    <w:rsid w:val="00360171"/>
    <w:rsid w:val="003640E9"/>
    <w:rsid w:val="003C0214"/>
    <w:rsid w:val="003C4F1E"/>
    <w:rsid w:val="003D5578"/>
    <w:rsid w:val="003E28EA"/>
    <w:rsid w:val="00451825"/>
    <w:rsid w:val="004616A5"/>
    <w:rsid w:val="0046363B"/>
    <w:rsid w:val="00490B0C"/>
    <w:rsid w:val="00560ED9"/>
    <w:rsid w:val="005A0971"/>
    <w:rsid w:val="00720965"/>
    <w:rsid w:val="00C94961"/>
    <w:rsid w:val="00D04F8A"/>
    <w:rsid w:val="00D43F97"/>
    <w:rsid w:val="00D939F8"/>
    <w:rsid w:val="00DE23E9"/>
    <w:rsid w:val="00DE3984"/>
    <w:rsid w:val="00EC76D4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3810C64E03C96FA4C8691AFDD0FD15E073796A6A07712B9F6C8571C69BFE2F187AE527FAD4DBBAmBL2H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tub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http://admtubin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ubin-sp@yandex.ru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19829</Words>
  <Characters>113026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dcterms:created xsi:type="dcterms:W3CDTF">2018-12-11T10:13:00Z</dcterms:created>
  <dcterms:modified xsi:type="dcterms:W3CDTF">2019-04-15T03:40:00Z</dcterms:modified>
</cp:coreProperties>
</file>