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9D642F" w:rsidRPr="005C462E" w:rsidTr="0034782D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D642F" w:rsidRPr="005C462E" w:rsidRDefault="009D642F" w:rsidP="0034782D">
            <w:pPr>
              <w:spacing w:after="0" w:line="240" w:lineRule="auto"/>
              <w:ind w:left="-184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9D642F" w:rsidRPr="005C462E" w:rsidRDefault="009D642F" w:rsidP="0034782D">
            <w:pPr>
              <w:spacing w:after="0" w:line="240" w:lineRule="auto"/>
              <w:ind w:firstLine="34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  <w:lang w:val="be-BY"/>
              </w:rPr>
              <w:t>Б</w:t>
            </w: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АШ?ОРТОСТАН  РЕСПУБЛИКА№Ы БАЙМА?  РАЙОНЫ 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МУНИЦИПАЛЬ   РАЙОНЫНЫ* 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Т</w:t>
            </w:r>
            <w:proofErr w:type="gramStart"/>
            <w:r w:rsidRPr="005C462E">
              <w:rPr>
                <w:rFonts w:ascii="TimBashk" w:eastAsia="Times New Roman" w:hAnsi="TimBashk" w:cs="Times New Roman"/>
                <w:szCs w:val="24"/>
              </w:rPr>
              <w:t>!Б</w:t>
            </w:r>
            <w:proofErr w:type="gramEnd"/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»   АУЫЛ   СОВЕТЫ 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АУЫЛ   БИ</w:t>
            </w:r>
            <w:proofErr w:type="gramStart"/>
            <w:r w:rsidRPr="005C462E">
              <w:rPr>
                <w:rFonts w:ascii="TimBashk" w:eastAsia="Times New Roman" w:hAnsi="TimBashk" w:cs="Times New Roman"/>
                <w:szCs w:val="24"/>
              </w:rPr>
              <w:t>Л»</w:t>
            </w:r>
            <w:proofErr w:type="gramEnd"/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М»№Е 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ХАКИМИ</w:t>
            </w:r>
            <w:proofErr w:type="gramStart"/>
            <w:r w:rsidRPr="005C462E">
              <w:rPr>
                <w:rFonts w:ascii="TimBashk" w:eastAsia="Times New Roman" w:hAnsi="TimBashk" w:cs="Times New Roman"/>
                <w:szCs w:val="24"/>
              </w:rPr>
              <w:t>»Т</w:t>
            </w:r>
            <w:proofErr w:type="gramEnd"/>
            <w:r w:rsidRPr="005C462E">
              <w:rPr>
                <w:rFonts w:ascii="TimBashk" w:eastAsia="Times New Roman" w:hAnsi="TimBashk" w:cs="Times New Roman"/>
                <w:szCs w:val="24"/>
              </w:rPr>
              <w:t>Е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453661,</w:t>
            </w:r>
            <w:r w:rsidRPr="005C462E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 xml:space="preserve"> Байма7 районы, Т1б2 ауылы,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>Фабрика  урамы</w:t>
            </w: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, 6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color w:val="0000FF"/>
                <w:sz w:val="24"/>
                <w:szCs w:val="28"/>
              </w:rPr>
            </w:pP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E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mail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@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CEB5D2" wp14:editId="1A22068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D642F" w:rsidRPr="005C462E" w:rsidRDefault="009D642F" w:rsidP="0034782D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9D642F" w:rsidRPr="005C462E" w:rsidRDefault="009D642F" w:rsidP="0034782D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РЕСПУБЛИКА БАШКОРТОСТАН</w:t>
            </w:r>
          </w:p>
          <w:p w:rsidR="009D642F" w:rsidRPr="005C462E" w:rsidRDefault="009D642F" w:rsidP="0034782D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АДМИНИСТРАЦИЯ </w:t>
            </w:r>
          </w:p>
          <w:p w:rsidR="009D642F" w:rsidRPr="005C462E" w:rsidRDefault="009D642F" w:rsidP="0034782D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СЕЛЬСКОГО   ПОСЕЛЕНИЯ ТУБИНСКИЙ  СЕЛЬСОВЕТ МУНИЦИПАЛЬНОГО   РАЙОНА БАЙМАКСКИЙ  РАЙОН </w:t>
            </w:r>
          </w:p>
          <w:p w:rsidR="009D642F" w:rsidRPr="005C462E" w:rsidRDefault="009D642F" w:rsidP="0034782D">
            <w:pPr>
              <w:tabs>
                <w:tab w:val="left" w:pos="4166"/>
              </w:tabs>
              <w:spacing w:after="0" w:line="240" w:lineRule="auto"/>
              <w:ind w:left="233" w:firstLine="229"/>
              <w:rPr>
                <w:rFonts w:ascii="Times Cyr Bash Normal" w:eastAsia="Times New Roman" w:hAnsi="Times Cyr Bash Normal" w:cs="Times New Roman"/>
                <w:szCs w:val="24"/>
              </w:rPr>
            </w:pPr>
            <w:r w:rsidRPr="005C462E">
              <w:rPr>
                <w:rFonts w:ascii="Times Cyr Bash Normal" w:eastAsia="Times New Roman" w:hAnsi="Times Cyr Bash Normal" w:cs="Times New Roman"/>
                <w:szCs w:val="24"/>
              </w:rPr>
              <w:t xml:space="preserve">  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453661,Баймакский район, село Тубинский, 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ул.Фабричная, 6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9D642F" w:rsidRPr="005C462E" w:rsidRDefault="009D642F" w:rsidP="0034782D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24"/>
                <w:szCs w:val="2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E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mail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@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9D642F" w:rsidRPr="005C462E" w:rsidRDefault="009D642F" w:rsidP="009D6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  <w:t xml:space="preserve">                      </w:t>
      </w:r>
      <w:r w:rsidRPr="005C462E"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АРАР</w:t>
      </w:r>
      <w:r w:rsidRPr="005C462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          ПОСТАНОВЛЕНИЕ</w:t>
      </w:r>
    </w:p>
    <w:p w:rsidR="009D642F" w:rsidRPr="005C462E" w:rsidRDefault="009D642F" w:rsidP="009D6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</w:pPr>
    </w:p>
    <w:p w:rsidR="009D642F" w:rsidRPr="005C462E" w:rsidRDefault="009D642F" w:rsidP="009D6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«</w:t>
      </w:r>
      <w:r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>30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r w:rsidRPr="005C462E"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 xml:space="preserve">июль 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2024 й.                       №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31         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«</w:t>
      </w:r>
      <w:r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>30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5C462E"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 xml:space="preserve"> июля 2024 г.</w:t>
      </w:r>
    </w:p>
    <w:p w:rsidR="000511F8" w:rsidRPr="000511F8" w:rsidRDefault="000511F8" w:rsidP="005B69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0511F8" w:rsidRDefault="000511F8" w:rsidP="005B6954">
      <w:pPr>
        <w:suppressAutoHyphens/>
        <w:spacing w:after="0" w:line="240" w:lineRule="auto"/>
        <w:jc w:val="center"/>
        <w:rPr>
          <w:rFonts w:ascii="TimBashk" w:eastAsia="Times New Roman" w:hAnsi="TimBashk" w:cs="TimBashk"/>
          <w:b/>
          <w:bCs/>
          <w:sz w:val="18"/>
          <w:szCs w:val="18"/>
          <w:lang w:eastAsia="ar-SA"/>
        </w:rPr>
      </w:pPr>
    </w:p>
    <w:p w:rsidR="000511F8" w:rsidRPr="000511F8" w:rsidRDefault="000511F8" w:rsidP="000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1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 определении помещений, пригодных для проведения агитационных публичных </w:t>
      </w:r>
      <w:r w:rsidRPr="00051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мероприятий по заявкам зарегистрированных кандидатов на выборах </w:t>
      </w:r>
      <w:r w:rsid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Главы</w:t>
      </w:r>
      <w:r w:rsidR="007E44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Республики Башкортостан</w:t>
      </w:r>
      <w:r w:rsid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 сентября 2024 года</w:t>
      </w:r>
    </w:p>
    <w:p w:rsidR="00BC2956" w:rsidRPr="00F024A6" w:rsidRDefault="00BC2956" w:rsidP="00BC2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gramStart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оказания содействия и обеспечения равных условий зарегистрированным кандидатам, их доверенным лицам 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</w:t>
      </w:r>
      <w:r w:rsidR="001A0918" w:rsidRPr="001A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</w:t>
      </w:r>
      <w:r w:rsid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A0918" w:rsidRPr="001A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202</w:t>
      </w:r>
      <w:r w:rsid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A0918" w:rsidRPr="001A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проведении предвыборной агитации посредством агитационных публичных мероприятий, при предоставлении им помещений, находящихся в муниципальной собственности и пригодных для проведения встреч с избирателями в форме собраний, в соответствии 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стать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1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Республики Башкортостан о выборах, </w:t>
      </w:r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9D6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Тубинский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Баймакский район Республики Башкортостан 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C295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Определить следующие помещения, находящиеся в муниципальной собственности и пригодные для проведения агитационных публичных мероприятий в форме собраний, предоставляемые на безвозмездной основе по заявкам зарегистрированных кандидатов, их доверенных лиц</w:t>
      </w:r>
      <w:r w:rsidR="00800D10" w:rsidRP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00D10" w:rsidRPr="00717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выборах</w:t>
      </w:r>
      <w:r w:rsidR="000A1507"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36258A" w:rsidRPr="0036258A">
        <w:rPr>
          <w:rFonts w:ascii="Times New Roman" w:hAnsi="Times New Roman" w:cs="Times New Roman"/>
          <w:sz w:val="28"/>
          <w:szCs w:val="28"/>
        </w:rPr>
        <w:t>Г</w:t>
      </w:r>
      <w:r w:rsidR="00AC4DF2">
        <w:rPr>
          <w:rFonts w:ascii="Times New Roman" w:hAnsi="Times New Roman" w:cs="Times New Roman"/>
          <w:sz w:val="28"/>
          <w:szCs w:val="28"/>
        </w:rPr>
        <w:t xml:space="preserve">лавы </w:t>
      </w:r>
      <w:r w:rsidR="0036258A" w:rsidRPr="0036258A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AC4DF2">
        <w:rPr>
          <w:rFonts w:ascii="Times New Roman" w:hAnsi="Times New Roman" w:cs="Times New Roman"/>
          <w:sz w:val="28"/>
          <w:szCs w:val="28"/>
        </w:rPr>
        <w:t xml:space="preserve"> 8 сентября 2024 года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00D10" w:rsidRPr="00F024A6" w:rsidRDefault="009D642F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избирательному участку №1046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Тубинский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</w:t>
      </w:r>
    </w:p>
    <w:p w:rsidR="003757B3" w:rsidRPr="003757B3" w:rsidRDefault="009D642F" w:rsidP="003757B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757B3" w:rsidRPr="003757B3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 зал сельского поселения Тубинский сельсовет  по адресу:</w:t>
      </w:r>
    </w:p>
    <w:p w:rsidR="009D642F" w:rsidRPr="009D642F" w:rsidRDefault="003757B3" w:rsidP="003757B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Тубинский, ул. Фабричная ,6</w:t>
      </w:r>
      <w:bookmarkStart w:id="0" w:name="_GoBack"/>
      <w:bookmarkEnd w:id="0"/>
      <w:r w:rsidRPr="003757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25C4" w:rsidRPr="00800D10" w:rsidRDefault="000A25C4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  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>Установить время, на которое безвозмездно предоставляются помещения, пригодные для проведения публичных мероприятий в форме собраний и находящ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>еся муниципальной собственности, зарегистрированным кандидатам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их доверенным лицам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>ериод подготовки и проведения выборов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лавы 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>8 с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>ентября 202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продолжительностью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более 120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:rsidR="00BC2956" w:rsidRPr="00F024A6" w:rsidRDefault="000A25C4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Заявки на предоставление помещения зарегистрированным кандидатам, их доверенным лицам </w:t>
      </w:r>
      <w:r w:rsidR="00800D10" w:rsidRP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202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для проведения собраний с избирателями, подавать в адрес главы </w:t>
      </w:r>
      <w:r w:rsidR="00812F2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9D6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Тубинский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r w:rsidR="00812F2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Баймакский район Республики Башкортостан 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согласования с руководителем организации, в ведении которого находится помещени</w:t>
      </w:r>
      <w:proofErr w:type="gramStart"/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024A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024A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прилагается- приложение №1).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Руководителям учреждений, указанных в пункте 1 настоящего постановления:</w:t>
      </w:r>
    </w:p>
    <w:p w:rsidR="00BC295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предоставлять помещения для проведения собраний с избирателями зарегистрированным кандидатам, их доверенным лицам </w:t>
      </w:r>
      <w:r w:rsidR="00800D10" w:rsidRP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202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17F0A" w:rsidRPr="00717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61B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безвозмездной основе;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в случае предоставления помещения уведомлять в письменной форме Центральную избирательную комиссию Республики Башкортостан через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ерриториальную избирательную комиссию муниципального района </w:t>
      </w:r>
      <w:r w:rsidR="009C761B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о факте предоставления помещения по форме, согласно приложению №</w:t>
      </w:r>
      <w:r w:rsidR="00F024A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позднее дня, следующего за днем предоставления помещения.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Направить настоящее постановление в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ерриториальную избирательную комиссию муниципального района </w:t>
      </w:r>
      <w:r w:rsidR="009C761B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9C761B" w:rsidRPr="00F024A6" w:rsidRDefault="009C761B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Обнародовать данное постановление на информационных стендах здании Администрации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="009D6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Тубинский</w:t>
      </w:r>
      <w:r w:rsidR="000A2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Баймакский район Республики Башкортостан.</w:t>
      </w:r>
    </w:p>
    <w:p w:rsidR="00BC2956" w:rsidRPr="00F024A6" w:rsidRDefault="009C761B" w:rsidP="000A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024A6" w:rsidRPr="00F024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024A6" w:rsidRPr="00F024A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0A25C4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3F3B" w:rsidRPr="00F024A6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2F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5729" w:rsidRPr="00F024A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5729" w:rsidRPr="00F024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9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642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2C5729" w:rsidRPr="00F024A6" w:rsidRDefault="009D642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Тубинский сельсовет</w:t>
      </w:r>
      <w:r w:rsidR="002C5729" w:rsidRPr="00F02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5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A25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А.С. Халитова</w:t>
      </w: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F0A" w:rsidRDefault="00717F0A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642F" w:rsidRDefault="009D642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1507" w:rsidRPr="000A1507" w:rsidRDefault="000A1507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left="3419" w:hanging="17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</w:tblGrid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36258A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6258A" w:rsidRPr="003625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наименование органа государственной власти</w:t>
            </w:r>
          </w:p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(органа местного самоуправления)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кандидата 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________________________________________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имя, отчество кандидата, доверенного лица)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представителя избирательного объединения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избирательного объединения, фамилия, имя, отчество, должность его представителя)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507" w:rsidRPr="000A1507" w:rsidRDefault="000A1507" w:rsidP="000A1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выделение помещения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66 Кодекса Республики Башкортостан о выборах прошу предоставить помещение по адресу: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место проведения собрания)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для проведения агитационного публичного мероприятия в форме собрания, которое планируется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 "___" _________ </w:t>
      </w:r>
      <w:r w:rsidRPr="003625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C4C6F" w:rsidRPr="003625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258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в ________________________________________________________________, 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время начала проведения собрания)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указать продолжительность собрания)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>Примерное число участников: ______________________________________.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A1507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мероприятия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Ф.И.О., статус)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______________________________________________.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 Дата подачи заявки: «_____» __________ 20</w:t>
      </w:r>
      <w:r w:rsidR="00EC4C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507" w:rsidRPr="000A1507" w:rsidRDefault="000A1507" w:rsidP="000A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Ф.И.О. зарегистрированного кандидата, 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доверенного лица, № удостоверения</w:t>
      </w:r>
      <w:r w:rsidRPr="000A15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0A1507">
        <w:rPr>
          <w:rFonts w:ascii="Times New Roman" w:eastAsia="Times New Roman" w:hAnsi="Times New Roman" w:cs="Times New Roman"/>
          <w:i/>
          <w:iCs/>
        </w:rPr>
        <w:t xml:space="preserve">(подпись) 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</w:rPr>
      </w:pP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</w:rPr>
      </w:pPr>
      <w:r w:rsidRPr="000A1507">
        <w:rPr>
          <w:rFonts w:ascii="Times New Roman" w:eastAsia="Times New Roman" w:hAnsi="Times New Roman" w:cs="Times New Roman"/>
          <w:iCs/>
        </w:rPr>
        <w:t>Представителя избирательного объединения (наименование избирательного объединения, фамилия, имя, отчество, должность представителя избирательного объединения</w:t>
      </w:r>
      <w:r w:rsidRPr="000A1507">
        <w:rPr>
          <w:rFonts w:ascii="Times New Roman" w:eastAsia="Times New Roman" w:hAnsi="Times New Roman" w:cs="Times New Roman"/>
          <w:i/>
          <w:iCs/>
        </w:rPr>
        <w:t xml:space="preserve">)                                                                                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</w:t>
      </w:r>
      <w:r w:rsidRPr="000A1507">
        <w:rPr>
          <w:rFonts w:ascii="Calibri" w:eastAsia="Calibri" w:hAnsi="Calibri" w:cs="Times New Roman"/>
          <w:lang w:eastAsia="en-US"/>
        </w:rPr>
        <w:t xml:space="preserve"> </w:t>
      </w:r>
      <w:r w:rsidRPr="000A1507">
        <w:rPr>
          <w:rFonts w:ascii="Times New Roman" w:eastAsia="Times New Roman" w:hAnsi="Times New Roman" w:cs="Times New Roman"/>
          <w:i/>
          <w:iCs/>
        </w:rPr>
        <w:t>(подпись)</w:t>
      </w:r>
    </w:p>
    <w:p w:rsidR="000A1507" w:rsidRPr="000A1507" w:rsidRDefault="000A1507" w:rsidP="001B1BA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B1BA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tbl>
      <w:tblPr>
        <w:tblpPr w:leftFromText="180" w:rightFromText="180" w:vertAnchor="text" w:horzAnchor="margin" w:tblpXSpec="center" w:tblpY="-1603"/>
        <w:tblW w:w="103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1569"/>
        <w:gridCol w:w="4110"/>
      </w:tblGrid>
      <w:tr w:rsidR="001B1BA7" w:rsidRPr="001B1BA7" w:rsidTr="0034782D">
        <w:trPr>
          <w:trHeight w:val="1969"/>
        </w:trPr>
        <w:tc>
          <w:tcPr>
            <w:tcW w:w="464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B1BA7" w:rsidRPr="001B1BA7" w:rsidRDefault="001B1BA7" w:rsidP="001B1BA7">
            <w:pPr>
              <w:spacing w:after="0" w:line="240" w:lineRule="auto"/>
              <w:ind w:left="-184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</w:p>
          <w:p w:rsidR="001B1BA7" w:rsidRPr="001B1BA7" w:rsidRDefault="001B1BA7" w:rsidP="001B1BA7">
            <w:pPr>
              <w:tabs>
                <w:tab w:val="left" w:pos="780"/>
              </w:tabs>
              <w:spacing w:after="0" w:line="240" w:lineRule="auto"/>
              <w:ind w:firstLine="34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</w:p>
          <w:p w:rsidR="001B1BA7" w:rsidRPr="001B1BA7" w:rsidRDefault="001B1BA7" w:rsidP="001B1BA7">
            <w:pPr>
              <w:spacing w:after="0" w:line="240" w:lineRule="auto"/>
              <w:ind w:firstLine="34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 xml:space="preserve">БАШ?ОРТОСТАН  РЕСПУБЛИКА№Ы БАЙМА?  РАЙОНЫ 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 xml:space="preserve">МУНИЦИПАЛЬ   РАЙОНЫНЫ* 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 xml:space="preserve">Т!Б»   АУЫЛ   СОВЕТЫ 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 xml:space="preserve">АУЫЛ   БИЛ»М»№Е 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>ХАКИМИ»ТЕ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453661,</w:t>
            </w:r>
            <w:r w:rsidRPr="001B1BA7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 xml:space="preserve"> Байма7 районы, Т1б2 ауылы,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>Фабрика  урамы</w:t>
            </w: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, 6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28"/>
                <w:szCs w:val="24"/>
                <w:lang w:val="be-BY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</w:rPr>
              <w:t>Факс 4-11-76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B1BA7" w:rsidRPr="001B1BA7" w:rsidRDefault="001B1BA7" w:rsidP="001B1BA7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</w:p>
          <w:p w:rsidR="001B1BA7" w:rsidRPr="001B1BA7" w:rsidRDefault="001B1BA7" w:rsidP="001B1BA7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</w:p>
          <w:p w:rsidR="001B1BA7" w:rsidRPr="001B1BA7" w:rsidRDefault="001B1BA7" w:rsidP="001B1BA7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>РЕСПУБЛИКА БАШКОРТОСТАН</w:t>
            </w:r>
          </w:p>
          <w:p w:rsidR="001B1BA7" w:rsidRPr="001B1BA7" w:rsidRDefault="001B1BA7" w:rsidP="001B1BA7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 xml:space="preserve">АДМИНИСТРАЦИЯ </w:t>
            </w:r>
          </w:p>
          <w:p w:rsidR="001B1BA7" w:rsidRPr="001B1BA7" w:rsidRDefault="001B1BA7" w:rsidP="001B1BA7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val="be-BY"/>
              </w:rPr>
            </w:pPr>
            <w:r w:rsidRPr="001B1BA7">
              <w:rPr>
                <w:rFonts w:ascii="TimBashk" w:eastAsia="Times New Roman" w:hAnsi="TimBashk" w:cs="Times New Roman"/>
                <w:szCs w:val="24"/>
                <w:lang w:val="be-BY"/>
              </w:rPr>
              <w:t xml:space="preserve">СЕЛЬСКОГО   ПОСЕЛЕНИЯ ТУБИНСКИЙ  СЕЛЬСОВЕТ МУНИЦИПАЛЬНОГО   РАЙОНА БАЙМАКСКИЙ  РАЙОН </w:t>
            </w:r>
          </w:p>
          <w:p w:rsidR="001B1BA7" w:rsidRPr="001B1BA7" w:rsidRDefault="001B1BA7" w:rsidP="001B1BA7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Cyr Bash Normal" w:eastAsia="Times New Roman" w:hAnsi="Times Cyr Bash Normal" w:cs="Times New Roman"/>
                <w:szCs w:val="24"/>
                <w:lang w:val="be-BY"/>
              </w:rPr>
            </w:pPr>
            <w:r w:rsidRPr="001B1BA7">
              <w:rPr>
                <w:rFonts w:ascii="Times Cyr Bash Normal" w:eastAsia="Times New Roman" w:hAnsi="Times Cyr Bash Normal" w:cs="Times New Roman"/>
                <w:szCs w:val="24"/>
                <w:lang w:val="be-BY"/>
              </w:rPr>
              <w:t xml:space="preserve">  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453661,Баймакский район, село Тубинский, 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ул.Фабричная, 6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1B1BA7" w:rsidRPr="001B1BA7" w:rsidRDefault="001B1BA7" w:rsidP="001B1BA7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28"/>
                <w:szCs w:val="24"/>
                <w:lang w:val="be-BY"/>
              </w:rPr>
            </w:pPr>
            <w:r w:rsidRPr="001B1BA7">
              <w:rPr>
                <w:rFonts w:ascii="Times New Roman" w:eastAsia="Times New Roman" w:hAnsi="Times New Roman" w:cs="Times New Roman"/>
                <w:sz w:val="18"/>
                <w:szCs w:val="18"/>
              </w:rPr>
              <w:t>Факс 4-11-76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507" w:rsidRPr="000A1507" w:rsidRDefault="000A1507" w:rsidP="000A150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В Центральную избирательную комиссию Республики Башкортостан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450008, РБ, г. Уфа,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ул. З. </w:t>
      </w:r>
      <w:proofErr w:type="spellStart"/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Валиди</w:t>
      </w:r>
      <w:proofErr w:type="spellEnd"/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, 46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0A1507" w:rsidRPr="001B1BA7" w:rsidRDefault="000A1507" w:rsidP="000A150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 __</w:t>
      </w:r>
      <w:r w:rsidR="003757B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</w:t>
      </w:r>
      <w:r w:rsidR="001B1BA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0A1507" w:rsidRPr="000A1507" w:rsidRDefault="000A1507" w:rsidP="000A15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собственника помещения)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уведомляет, что в соответствии со статьей 66 Кодекса Республики Башкортостан о выборах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br/>
        <w:t>«________»  _____</w:t>
      </w:r>
      <w:r w:rsidR="003757B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>______ 20</w:t>
      </w:r>
      <w:r w:rsidR="00EC4C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 года  с «____» час</w:t>
      </w:r>
      <w:proofErr w:type="gramStart"/>
      <w:r w:rsidRPr="000A15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150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A1507">
        <w:rPr>
          <w:rFonts w:ascii="Times New Roman" w:eastAsia="Times New Roman" w:hAnsi="Times New Roman" w:cs="Times New Roman"/>
          <w:sz w:val="24"/>
          <w:szCs w:val="24"/>
        </w:rPr>
        <w:t>о  «_____» час. 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48"/>
      </w:tblGrid>
      <w:tr w:rsidR="000A1507" w:rsidRPr="000A1507" w:rsidTr="0036258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по адресу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507" w:rsidRPr="000A1507" w:rsidTr="0036258A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(указать место проведения собрания)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было предоставлено для проведения агитационного публичного мероприятия в форме собрания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имя, отчество зарегистрированного кандидата)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или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избирательного объединения, фамилия, имя, отчество его представителя)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на условиях 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(безвозмездно, оплата за 1 час (рублей), иное)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1507" w:rsidRPr="0036258A" w:rsidRDefault="000A1507" w:rsidP="000A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Данное помещение может быть предоставлено другим зарегистрированным кандидатам, представителям избирательных объединений, зарегистрировавших список кандидатов, на тех же условиях в течение агитационного периода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05 августа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года по 0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A1507" w:rsidRPr="000A1507" w:rsidRDefault="000A1507" w:rsidP="0036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даты предоставления помещения)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222"/>
        <w:gridCol w:w="2036"/>
        <w:gridCol w:w="222"/>
        <w:gridCol w:w="3436"/>
      </w:tblGrid>
      <w:tr w:rsidR="000A1507" w:rsidRPr="000A1507" w:rsidTr="0036258A"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0A1507" w:rsidRPr="000A1507" w:rsidTr="0036258A">
        <w:tc>
          <w:tcPr>
            <w:tcW w:w="3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0A1507" w:rsidRDefault="000A1507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1507">
        <w:rPr>
          <w:rFonts w:ascii="Times New Roman" w:eastAsia="Calibri" w:hAnsi="Times New Roman" w:cs="Times New Roman"/>
          <w:sz w:val="28"/>
          <w:szCs w:val="28"/>
          <w:lang w:eastAsia="en-US"/>
        </w:rPr>
        <w:t>МП</w:t>
      </w:r>
    </w:p>
    <w:p w:rsidR="0036258A" w:rsidRDefault="0036258A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58A" w:rsidRDefault="0036258A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58A" w:rsidRPr="000A1507" w:rsidRDefault="0036258A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5C4" w:rsidRPr="00FA3F8C" w:rsidRDefault="000A1507" w:rsidP="00FA3F8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A15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⃰ </w:t>
      </w:r>
      <w:r w:rsidRP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Подписанное уведомление сканируется и направляется в </w:t>
      </w:r>
      <w:r w:rsid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ТИК МР Баймакский район для последующего направления в </w:t>
      </w:r>
      <w:r w:rsidRP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ЦИК РБ по адресу:</w:t>
      </w:r>
      <w:r w:rsidR="00FA3F8C" w:rsidRP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hyperlink r:id="rId9" w:history="1"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en-US"/>
          </w:rPr>
          <w:t>tikbaimak</w:t>
        </w:r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@</w:t>
        </w:r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en-US"/>
          </w:rPr>
          <w:t>mail</w:t>
        </w:r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.</w:t>
        </w:r>
        <w:proofErr w:type="spellStart"/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en-US"/>
          </w:rPr>
          <w:t>ru</w:t>
        </w:r>
        <w:proofErr w:type="spellEnd"/>
      </w:hyperlink>
    </w:p>
    <w:p w:rsidR="00FA3F8C" w:rsidRPr="00FA3F8C" w:rsidRDefault="00FA3F8C" w:rsidP="00FA3F8C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Pr="00FA3F8C" w:rsidRDefault="00FA3F8C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Очень важно!!!</w:t>
      </w: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0A1507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Уважаемые коллеги! К сведению направляю выписку из Кодекса РБ о выборах </w:t>
      </w:r>
    </w:p>
    <w:p w:rsidR="00C42098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Статья 66. Условия проведения предвыборной агитации посредством агитационных публичных мероприятий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>1. Государственные органы, органы местного самоуправления обязаны оказывать содействие зарегистрированным кандидатам, избирательным объединениям в организации и проведении агитационных публичных мероприятий.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2. Уведомления организаторов митингов, демонстраций, шествий и пикетирований подаются и рассматриваются в порядке, установленном законодательством Российской Федерации.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>3. По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на время, установленное территориальной избирательной комиссией, зарегистрированным кандидатам, его доверенным лицам, представителям избирательного объединения для встреч с избирателями. При этом комиссия обязана обеспечить равные условия проведения указанных мероприятий для зарегистрированных кандидатов и избирательных объединений, зарегистрировавших списки кандидатов.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Если указанное в части 3 настоящей статьи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субъекта (субъектов)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 отказать другому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 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организующую выборы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Закона РБ от 28.10.2010 N 319-з) </w:t>
      </w:r>
      <w:proofErr w:type="gramEnd"/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4.1. Комиссия, получившая уведомление о факте предоставления помещения зарегистрированному кандидату, избирательному объединению, в течение двух суток с момента получения уведомления обязана разместить содержащуюся в нем информацию в информационно-телекоммуникационной сети "Интернет" или иным способом довести ее </w:t>
      </w:r>
      <w:r w:rsidRPr="00C42098">
        <w:rPr>
          <w:rFonts w:ascii="Times New Roman" w:eastAsia="Times New Roman" w:hAnsi="Times New Roman" w:cs="Times New Roman"/>
          <w:sz w:val="24"/>
          <w:szCs w:val="24"/>
        </w:rPr>
        <w:lastRenderedPageBreak/>
        <w:t>до сведения других зарегистрированных кандидатов, избирательных объединений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асть 4.1 введена Законом РБ от 28.10.2010 N 319-з; в ред. Закона РБ от 31.10.2011 N 452-з)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>5. Заявки на выделение помещений, указанных в частях 3, 4 настоящей статьи,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 рассматриваются собственниками, владельцами этих помещений в течение трех дней со дня подачи указанных заявок.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6. Кандидаты, избирательные объединения, выдвинувшие списки кандидатов,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ред. Закона РБ от 19.05.2016 N 370-з)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7. Предвыборная агитация в расположении воинских частей, военных организаций и учреждений запрещается, за исключением случая, когда единственное здание или помещение, пригодное для проведения агитационного публичного мероприятия в форме собрания, находится в расположении воинской части либо в военной организации или учреждении. Такое здание или помещение предоставляется командиром воинской части по запросу соответствующей комиссии для 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встреч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зарегистрированных кандидатов, их доверенных лиц, представителей избирательных объединений, зарегистрировавших списки кандидатов, с избирателями из числа военнослужащих. Организацию указанных встреч обеспечивает командир воинской части совместно с избирательной комиссией, при этом все зарегистрированные кандидаты либо их доверенные лица, представители всех избирательных объединений, зарегистрировавших списки кандидатов, оповещаются о месте и времени встречи не </w:t>
      </w:r>
      <w:proofErr w:type="gramStart"/>
      <w:r w:rsidRPr="00C4209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ее проведения. </w:t>
      </w:r>
    </w:p>
    <w:p w:rsidR="00C42098" w:rsidRPr="00C42098" w:rsidRDefault="000A1507" w:rsidP="000A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8. Обеспечение безопасности при проведении агитационных публичных мероприятий осуществляется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sectPr w:rsidR="00C42098" w:rsidRPr="00C42098" w:rsidSect="009D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71" w:rsidRDefault="001A6C71" w:rsidP="009C761B">
      <w:pPr>
        <w:spacing w:after="0" w:line="240" w:lineRule="auto"/>
      </w:pPr>
      <w:r>
        <w:separator/>
      </w:r>
    </w:p>
  </w:endnote>
  <w:endnote w:type="continuationSeparator" w:id="0">
    <w:p w:rsidR="001A6C71" w:rsidRDefault="001A6C71" w:rsidP="009C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71" w:rsidRDefault="001A6C71" w:rsidP="009C761B">
      <w:pPr>
        <w:spacing w:after="0" w:line="240" w:lineRule="auto"/>
      </w:pPr>
      <w:r>
        <w:separator/>
      </w:r>
    </w:p>
  </w:footnote>
  <w:footnote w:type="continuationSeparator" w:id="0">
    <w:p w:rsidR="001A6C71" w:rsidRDefault="001A6C71" w:rsidP="009C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F76"/>
    <w:multiLevelType w:val="hybridMultilevel"/>
    <w:tmpl w:val="3894F7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CAA0804"/>
    <w:multiLevelType w:val="hybridMultilevel"/>
    <w:tmpl w:val="6874945A"/>
    <w:lvl w:ilvl="0" w:tplc="2042D09A">
      <w:start w:val="1"/>
      <w:numFmt w:val="decimal"/>
      <w:lvlText w:val="%1."/>
      <w:lvlJc w:val="left"/>
      <w:pPr>
        <w:ind w:left="87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4D606DD"/>
    <w:multiLevelType w:val="hybridMultilevel"/>
    <w:tmpl w:val="5E10F96A"/>
    <w:lvl w:ilvl="0" w:tplc="2042D09A">
      <w:start w:val="1"/>
      <w:numFmt w:val="decimal"/>
      <w:lvlText w:val="%1."/>
      <w:lvlJc w:val="left"/>
      <w:pPr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4"/>
    <w:rsid w:val="000511F8"/>
    <w:rsid w:val="00093F3B"/>
    <w:rsid w:val="000A1507"/>
    <w:rsid w:val="000A25C4"/>
    <w:rsid w:val="000F11A0"/>
    <w:rsid w:val="001A0918"/>
    <w:rsid w:val="001A6C71"/>
    <w:rsid w:val="001B1BA7"/>
    <w:rsid w:val="002B67DF"/>
    <w:rsid w:val="002B7693"/>
    <w:rsid w:val="002C5729"/>
    <w:rsid w:val="0034082A"/>
    <w:rsid w:val="0036258A"/>
    <w:rsid w:val="003757B3"/>
    <w:rsid w:val="004947D0"/>
    <w:rsid w:val="004B5960"/>
    <w:rsid w:val="00501744"/>
    <w:rsid w:val="0051538B"/>
    <w:rsid w:val="005B6954"/>
    <w:rsid w:val="005F28DB"/>
    <w:rsid w:val="006353A8"/>
    <w:rsid w:val="006C101F"/>
    <w:rsid w:val="00717F0A"/>
    <w:rsid w:val="007E44D9"/>
    <w:rsid w:val="00800D10"/>
    <w:rsid w:val="00812F26"/>
    <w:rsid w:val="0088681B"/>
    <w:rsid w:val="00946B64"/>
    <w:rsid w:val="009C761B"/>
    <w:rsid w:val="009D3DE1"/>
    <w:rsid w:val="009D642F"/>
    <w:rsid w:val="009E3431"/>
    <w:rsid w:val="00A3268C"/>
    <w:rsid w:val="00AC4DF2"/>
    <w:rsid w:val="00B50F27"/>
    <w:rsid w:val="00B83306"/>
    <w:rsid w:val="00BB1F33"/>
    <w:rsid w:val="00BC2956"/>
    <w:rsid w:val="00C42098"/>
    <w:rsid w:val="00CE4E07"/>
    <w:rsid w:val="00CF6749"/>
    <w:rsid w:val="00D6239F"/>
    <w:rsid w:val="00DC2D52"/>
    <w:rsid w:val="00E1567D"/>
    <w:rsid w:val="00EC4C6F"/>
    <w:rsid w:val="00F024A6"/>
    <w:rsid w:val="00F21921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paragraph" w:customStyle="1" w:styleId="Default">
    <w:name w:val="Default"/>
    <w:uiPriority w:val="99"/>
    <w:rsid w:val="009C76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footnote reference"/>
    <w:semiHidden/>
    <w:unhideWhenUsed/>
    <w:rsid w:val="009C761B"/>
    <w:rPr>
      <w:vertAlign w:val="superscript"/>
    </w:rPr>
  </w:style>
  <w:style w:type="character" w:styleId="a7">
    <w:name w:val="Hyperlink"/>
    <w:basedOn w:val="a0"/>
    <w:uiPriority w:val="99"/>
    <w:unhideWhenUsed/>
    <w:rsid w:val="00FA3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paragraph" w:customStyle="1" w:styleId="Default">
    <w:name w:val="Default"/>
    <w:uiPriority w:val="99"/>
    <w:rsid w:val="009C76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footnote reference"/>
    <w:semiHidden/>
    <w:unhideWhenUsed/>
    <w:rsid w:val="009C761B"/>
    <w:rPr>
      <w:vertAlign w:val="superscript"/>
    </w:rPr>
  </w:style>
  <w:style w:type="character" w:styleId="a7">
    <w:name w:val="Hyperlink"/>
    <w:basedOn w:val="a0"/>
    <w:uiPriority w:val="99"/>
    <w:unhideWhenUsed/>
    <w:rsid w:val="00FA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baim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</dc:creator>
  <cp:lastModifiedBy>User</cp:lastModifiedBy>
  <cp:revision>2</cp:revision>
  <cp:lastPrinted>2024-07-30T11:00:00Z</cp:lastPrinted>
  <dcterms:created xsi:type="dcterms:W3CDTF">2024-07-30T11:02:00Z</dcterms:created>
  <dcterms:modified xsi:type="dcterms:W3CDTF">2024-07-30T11:02:00Z</dcterms:modified>
</cp:coreProperties>
</file>