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1"/>
        <w:gridCol w:w="2019"/>
        <w:gridCol w:w="3956"/>
        <w:gridCol w:w="161"/>
      </w:tblGrid>
      <w:tr w:rsidR="006E26BC" w:rsidRPr="006E26BC" w:rsidTr="00CA2755">
        <w:tc>
          <w:tcPr>
            <w:tcW w:w="4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  <w:lang w:val="be-BY"/>
              </w:rPr>
              <w:t>Б</w:t>
            </w:r>
            <w:r w:rsidRPr="006E26BC">
              <w:rPr>
                <w:rFonts w:ascii="TimBashk" w:eastAsia="Times New Roman" w:hAnsi="TimBashk" w:cs="Times New Roman"/>
              </w:rPr>
              <w:t xml:space="preserve">АШ?ОРТОСТАН  </w:t>
            </w:r>
          </w:p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РЕСПУБЛИКА№Ы</w:t>
            </w:r>
            <w:r w:rsidRPr="006E26BC">
              <w:rPr>
                <w:rFonts w:ascii="TimBashk" w:eastAsia="Times New Roman" w:hAnsi="TimBashk" w:cs="Times New Roman"/>
                <w:lang w:val="ba-RU"/>
              </w:rPr>
              <w:t>НЫ</w:t>
            </w:r>
            <w:r w:rsidRPr="006E26BC">
              <w:rPr>
                <w:rFonts w:ascii="Times New Roman" w:eastAsia="Times New Roman" w:hAnsi="Times New Roman" w:cs="Times New Roman"/>
                <w:lang w:val="ba-RU"/>
              </w:rPr>
              <w:t>Ң</w:t>
            </w:r>
            <w:r w:rsidRPr="006E26BC">
              <w:rPr>
                <w:rFonts w:ascii="TimBashk" w:eastAsia="Times New Roman" w:hAnsi="TimBashk" w:cs="Times New Roman"/>
              </w:rPr>
              <w:t xml:space="preserve"> </w:t>
            </w:r>
          </w:p>
          <w:p w:rsidR="006E26BC" w:rsidRPr="006E26BC" w:rsidRDefault="006E26BC" w:rsidP="006E26BC">
            <w:pPr>
              <w:spacing w:after="0" w:line="240" w:lineRule="auto"/>
              <w:ind w:firstLine="34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БАЙМА?  РАЙОНЫ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МУНИЦИПАЛЬ   РАЙОНЫНЫ*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Т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!Б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 xml:space="preserve">»   АУЫЛ   СОВЕТЫ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>АУЫЛ   БИ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Л»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 xml:space="preserve">М»№Е 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sz w:val="10"/>
                <w:szCs w:val="10"/>
              </w:rPr>
            </w:pPr>
            <w:r w:rsidRPr="006E26BC">
              <w:rPr>
                <w:rFonts w:ascii="TimBashk" w:eastAsia="Times New Roman" w:hAnsi="TimBashk" w:cs="Times New Roman"/>
              </w:rPr>
              <w:t>ХАКИМИ</w:t>
            </w:r>
            <w:proofErr w:type="gramStart"/>
            <w:r w:rsidRPr="006E26BC">
              <w:rPr>
                <w:rFonts w:ascii="TimBashk" w:eastAsia="Times New Roman" w:hAnsi="TimBashk" w:cs="Times New Roman"/>
              </w:rPr>
              <w:t>»Т</w:t>
            </w:r>
            <w:proofErr w:type="gramEnd"/>
            <w:r w:rsidRPr="006E26BC">
              <w:rPr>
                <w:rFonts w:ascii="TimBashk" w:eastAsia="Times New Roman" w:hAnsi="TimBashk" w:cs="Times New Roman"/>
              </w:rPr>
              <w:t>Е</w:t>
            </w: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be-BY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6B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901E4E" wp14:editId="62E7A30D">
                  <wp:extent cx="704850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АДМИНИСТРАЦИЯ </w:t>
            </w:r>
          </w:p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</w:rPr>
            </w:pPr>
            <w:r w:rsidRPr="006E26BC">
              <w:rPr>
                <w:rFonts w:ascii="TimBashk" w:eastAsia="Times New Roman" w:hAnsi="TimBashk" w:cs="Times New Roman"/>
              </w:rPr>
              <w:t xml:space="preserve">СЕЛЬСКОГО   ПОСЕЛЕНИЯ ТУБИНСКИЙ  СЕЛЬСОВЕТ МУНИЦИПАЛЬНОГО   РАЙОНА БАЙМАКСКИЙ  РАЙОН </w:t>
            </w:r>
            <w:r w:rsidRPr="006E26BC">
              <w:rPr>
                <w:rFonts w:ascii="Times New Roman" w:eastAsia="Times New Roman" w:hAnsi="Times New Roman" w:cs="Times New Roman"/>
              </w:rPr>
              <w:t xml:space="preserve"> </w:t>
            </w:r>
            <w:r w:rsidRPr="006E26BC">
              <w:rPr>
                <w:rFonts w:ascii="TimBashk" w:eastAsia="Times New Roman" w:hAnsi="TimBashk" w:cs="Times New Roman"/>
              </w:rPr>
              <w:t>РЕСПУБЛИКИ БАШКОРТОСТАН</w:t>
            </w:r>
          </w:p>
          <w:p w:rsidR="006E26BC" w:rsidRPr="006E26BC" w:rsidRDefault="006E26BC" w:rsidP="006E26BC">
            <w:pPr>
              <w:spacing w:after="0" w:line="240" w:lineRule="auto"/>
              <w:ind w:left="119" w:firstLine="57"/>
              <w:jc w:val="center"/>
              <w:rPr>
                <w:rFonts w:ascii="TimBashk" w:eastAsia="Times New Roman" w:hAnsi="TimBashk" w:cs="Times New Roman"/>
                <w:sz w:val="10"/>
                <w:szCs w:val="10"/>
              </w:rPr>
            </w:pPr>
          </w:p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e-BY"/>
              </w:rPr>
            </w:pPr>
          </w:p>
        </w:tc>
      </w:tr>
      <w:tr w:rsidR="006E26BC" w:rsidRPr="006E26BC" w:rsidTr="00CA2755">
        <w:trPr>
          <w:gridAfter w:val="1"/>
          <w:wAfter w:w="161" w:type="dxa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26BC" w:rsidRPr="006E26BC" w:rsidRDefault="006E26BC" w:rsidP="006E2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</w:rPr>
            </w:pPr>
            <w:r w:rsidRPr="006E26BC"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</w:rPr>
              <w:t>______________________________________________________________________________________________________________</w:t>
            </w: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E26BC" w:rsidTr="006E26BC"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6E26B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ҠАРАР</w:t>
            </w:r>
          </w:p>
        </w:tc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3191" w:type="dxa"/>
          </w:tcPr>
          <w:p w:rsidR="006E26BC" w:rsidRP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6E26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ПОСТАНОВЛЕНИЕ</w:t>
            </w:r>
          </w:p>
        </w:tc>
      </w:tr>
      <w:tr w:rsidR="006E26BC" w:rsidTr="006E26BC"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31 июль 2026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йыл</w:t>
            </w:r>
            <w:proofErr w:type="spellEnd"/>
          </w:p>
        </w:tc>
        <w:tc>
          <w:tcPr>
            <w:tcW w:w="3190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№</w:t>
            </w:r>
            <w:r w:rsidR="00CC2D58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 39</w:t>
            </w:r>
          </w:p>
        </w:tc>
        <w:tc>
          <w:tcPr>
            <w:tcW w:w="3191" w:type="dxa"/>
          </w:tcPr>
          <w:p w:rsidR="006E26BC" w:rsidRDefault="006E26BC" w:rsidP="005B695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31 июля 2026 года</w:t>
            </w:r>
          </w:p>
        </w:tc>
      </w:tr>
    </w:tbl>
    <w:p w:rsidR="006E26BC" w:rsidRPr="005B6954" w:rsidRDefault="006E26BC" w:rsidP="005B69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093F3B" w:rsidRPr="00093F3B" w:rsidRDefault="00093F3B" w:rsidP="00997F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ВЫДЕЛЕНИИ СПЕЦИАЛЬНЫХ МЕСТ ДЛЯ РАЗМЕЩЕНИЯ ПРЕДВЫБОРНЫХ</w:t>
      </w:r>
    </w:p>
    <w:p w:rsidR="00997FBC" w:rsidRPr="00997FBC" w:rsidRDefault="00093F3B" w:rsidP="00997FB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ПЕЧАТНЫХ АГИТАЦИОННЫХ МАТЕРИАЛОВ </w:t>
      </w:r>
      <w:r w:rsidR="00815D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ВЫБОРАХ </w:t>
      </w:r>
      <w:r w:rsidR="006F42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ДЕПУТАТОВ ГОСУДАРСТВЕННОЙ ДУМЫ ФЕДЕРАЛЬНОГО СОБРАНИЯ </w:t>
      </w:r>
      <w:r w:rsidR="00F41C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РОССИЙСКОЙ ФЕДЕРАЦИИ </w:t>
      </w:r>
      <w:r w:rsidR="006F42F0">
        <w:rPr>
          <w:rFonts w:ascii="Times New Roman" w:eastAsia="Times New Roman" w:hAnsi="Times New Roman" w:cs="Times New Roman"/>
          <w:b/>
          <w:bCs/>
          <w:sz w:val="24"/>
          <w:szCs w:val="24"/>
        </w:rPr>
        <w:t>20 СЕНТЯБРЯ 2026 ГОДА</w:t>
      </w:r>
    </w:p>
    <w:p w:rsidR="00093F3B" w:rsidRPr="00093F3B" w:rsidRDefault="00093F3B" w:rsidP="0009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3F3B" w:rsidRPr="006E26BC" w:rsidRDefault="00997FBC" w:rsidP="006E26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6E26BC"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 w:rsidR="00F208BB" w:rsidRPr="006E26B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C73C6F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52C7F" w:rsidRPr="006E26BC">
        <w:rPr>
          <w:rFonts w:ascii="Times New Roman" w:eastAsia="Times New Roman" w:hAnsi="Times New Roman" w:cs="Times New Roman"/>
          <w:sz w:val="27"/>
          <w:szCs w:val="27"/>
        </w:rPr>
        <w:t>стать</w:t>
      </w:r>
      <w:r w:rsidR="00FA71B5" w:rsidRPr="006E26BC">
        <w:rPr>
          <w:rFonts w:ascii="Times New Roman" w:eastAsia="Times New Roman" w:hAnsi="Times New Roman" w:cs="Times New Roman"/>
          <w:sz w:val="27"/>
          <w:szCs w:val="27"/>
        </w:rPr>
        <w:t>е</w:t>
      </w:r>
      <w:r w:rsidR="00452C7F" w:rsidRPr="006E26BC">
        <w:rPr>
          <w:rFonts w:ascii="Times New Roman" w:eastAsia="Times New Roman" w:hAnsi="Times New Roman" w:cs="Times New Roman"/>
          <w:sz w:val="27"/>
          <w:szCs w:val="27"/>
        </w:rPr>
        <w:t>й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C2D58">
        <w:rPr>
          <w:rFonts w:ascii="Times New Roman" w:eastAsia="Times New Roman" w:hAnsi="Times New Roman" w:cs="Times New Roman"/>
          <w:sz w:val="27"/>
          <w:szCs w:val="27"/>
        </w:rPr>
        <w:t>54 Федерального закона «</w:t>
      </w:r>
      <w:r w:rsidR="00F02D3B" w:rsidRPr="006E26BC">
        <w:rPr>
          <w:rFonts w:ascii="Times New Roman" w:eastAsia="Times New Roman" w:hAnsi="Times New Roman" w:cs="Times New Roman"/>
          <w:sz w:val="27"/>
          <w:szCs w:val="27"/>
        </w:rPr>
        <w:t>Об основных гарантиях избирательных прав и права на участие в референдуме граждан Российской Федерации»</w:t>
      </w:r>
      <w:r w:rsidR="00967262" w:rsidRPr="006E26BC">
        <w:rPr>
          <w:rFonts w:ascii="Times New Roman" w:eastAsia="Times New Roman" w:hAnsi="Times New Roman" w:cs="Times New Roman"/>
          <w:sz w:val="27"/>
          <w:szCs w:val="27"/>
        </w:rPr>
        <w:t xml:space="preserve">, со статьей </w:t>
      </w:r>
      <w:r w:rsidR="00452C7F" w:rsidRPr="006E26BC">
        <w:rPr>
          <w:rFonts w:ascii="Times New Roman" w:eastAsia="Times New Roman" w:hAnsi="Times New Roman" w:cs="Times New Roman"/>
          <w:sz w:val="27"/>
          <w:szCs w:val="27"/>
        </w:rPr>
        <w:t xml:space="preserve">67 </w:t>
      </w:r>
      <w:r w:rsidR="00C73C6F" w:rsidRPr="006E26BC">
        <w:rPr>
          <w:rFonts w:ascii="Times New Roman" w:eastAsia="Times New Roman" w:hAnsi="Times New Roman" w:cs="Times New Roman"/>
          <w:sz w:val="27"/>
          <w:szCs w:val="27"/>
        </w:rPr>
        <w:t>Кодекса Республики Башкортостан о выборах,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 xml:space="preserve"> по согласованию с территориальной избирательной комиссией муниципального района Баймакский район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 Республики Башкортостан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 xml:space="preserve">, в целях регулирования размещения предвыборных печатных агитационных материалов 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на выборах </w:t>
      </w:r>
      <w:r w:rsidR="006F42F0" w:rsidRPr="006E26BC">
        <w:rPr>
          <w:rFonts w:ascii="Times New Roman" w:eastAsia="Times New Roman" w:hAnsi="Times New Roman" w:cs="Times New Roman"/>
          <w:sz w:val="27"/>
          <w:szCs w:val="27"/>
        </w:rPr>
        <w:t>депутатов Государственной Думы Федерального Собрания девятого созыва 20 сентября</w:t>
      </w:r>
      <w:proofErr w:type="gramEnd"/>
      <w:r w:rsidR="006F42F0" w:rsidRPr="006E26BC"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 xml:space="preserve">,  </w:t>
      </w:r>
      <w:r w:rsidR="00CF6749" w:rsidRPr="006E26BC">
        <w:rPr>
          <w:rFonts w:ascii="Times New Roman" w:eastAsia="Times New Roman" w:hAnsi="Times New Roman" w:cs="Times New Roman"/>
          <w:sz w:val="27"/>
          <w:szCs w:val="27"/>
        </w:rPr>
        <w:t xml:space="preserve">Администрация 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сельского </w:t>
      </w:r>
      <w:r w:rsidR="00CF6749" w:rsidRPr="006E26BC">
        <w:rPr>
          <w:rFonts w:ascii="Times New Roman" w:eastAsia="Times New Roman" w:hAnsi="Times New Roman" w:cs="Times New Roman"/>
          <w:sz w:val="27"/>
          <w:szCs w:val="27"/>
        </w:rPr>
        <w:t xml:space="preserve">поселения 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Тубинский 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>сельсовет</w:t>
      </w:r>
      <w:r w:rsidR="00CF6749" w:rsidRPr="006E26B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Баймакский район Республики Башкортостан 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п</w:t>
      </w:r>
      <w:proofErr w:type="gramEnd"/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с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т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н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в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л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е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т</w:t>
      </w:r>
      <w:r w:rsidR="006E26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93F3B" w:rsidRPr="006E26BC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1. Определить </w:t>
      </w:r>
      <w:r w:rsidR="00997FBC" w:rsidRPr="006E26BC">
        <w:rPr>
          <w:rFonts w:ascii="Times New Roman" w:eastAsia="Times New Roman" w:hAnsi="Times New Roman" w:cs="Times New Roman"/>
          <w:sz w:val="27"/>
          <w:szCs w:val="27"/>
        </w:rPr>
        <w:t xml:space="preserve">специальные 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места размещения предвыборных печатных агитационных материалов на территории </w:t>
      </w:r>
      <w:r w:rsidR="00997FBC" w:rsidRPr="006E26BC">
        <w:rPr>
          <w:rFonts w:ascii="Times New Roman" w:eastAsia="Times New Roman" w:hAnsi="Times New Roman" w:cs="Times New Roman"/>
          <w:sz w:val="27"/>
          <w:szCs w:val="27"/>
        </w:rPr>
        <w:t xml:space="preserve">каждого избирательного участка сельского </w:t>
      </w:r>
      <w:r w:rsidR="00CF6749" w:rsidRPr="006E26BC">
        <w:rPr>
          <w:rFonts w:ascii="Times New Roman" w:eastAsia="Times New Roman" w:hAnsi="Times New Roman" w:cs="Times New Roman"/>
          <w:sz w:val="27"/>
          <w:szCs w:val="27"/>
        </w:rPr>
        <w:t xml:space="preserve">поселения </w:t>
      </w:r>
      <w:r w:rsidR="006E26BC">
        <w:rPr>
          <w:rFonts w:ascii="Times New Roman" w:eastAsia="Times New Roman" w:hAnsi="Times New Roman" w:cs="Times New Roman"/>
          <w:sz w:val="27"/>
          <w:szCs w:val="27"/>
        </w:rPr>
        <w:t>Тубинский</w:t>
      </w:r>
      <w:r w:rsidR="00997FBC" w:rsidRPr="006E26BC">
        <w:rPr>
          <w:rFonts w:ascii="Times New Roman" w:eastAsia="Times New Roman" w:hAnsi="Times New Roman" w:cs="Times New Roman"/>
          <w:sz w:val="27"/>
          <w:szCs w:val="27"/>
        </w:rPr>
        <w:t xml:space="preserve"> сельсовет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Баймакский  район (</w:t>
      </w:r>
      <w:hyperlink r:id="rId7" w:history="1">
        <w:r w:rsidRPr="006E26BC">
          <w:rPr>
            <w:rFonts w:ascii="Times New Roman" w:eastAsia="Times New Roman" w:hAnsi="Times New Roman" w:cs="Times New Roman"/>
            <w:sz w:val="27"/>
            <w:szCs w:val="27"/>
          </w:rPr>
          <w:t>приложение N 1</w:t>
        </w:r>
      </w:hyperlink>
      <w:r w:rsidRPr="006E26BC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2. Установить, что предвыборные печатные агитационные материалы в соответствии вывешиваются (расклеиваются, размещаются) в помещениях, на зданиях, сооружениях и иных объектах только при наличии письменного согласия собственников, владельцев (договора с собственниками, владельцами) указанных объектов и на их условиях. 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3. Запретить вывешивать (расклеивать, размещать) предвыборные печатные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голосования, и на расстоянии менее </w:t>
      </w:r>
      <w:smartTag w:uri="urn:schemas-microsoft-com:office:smarttags" w:element="metricconverter">
        <w:smartTagPr>
          <w:attr w:name="ProductID" w:val="50 метров"/>
        </w:smartTagPr>
        <w:r w:rsidRPr="006E26BC">
          <w:rPr>
            <w:rFonts w:ascii="Times New Roman" w:eastAsia="Times New Roman" w:hAnsi="Times New Roman" w:cs="Times New Roman"/>
            <w:sz w:val="27"/>
            <w:szCs w:val="27"/>
          </w:rPr>
          <w:t>50 метров</w:t>
        </w:r>
      </w:smartTag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 от входа в них.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t>4. Размещение предвыборных печатных агитационных материалов должно предусматривать обязательное их удаление после окончания избирательной кампании ответственными лицами, разместившими указанные агитационные материалы.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5. Обнародовать данное постановление на информационных стендах здании </w:t>
      </w:r>
      <w:r w:rsidR="002C5729" w:rsidRPr="006E26BC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дминистрации </w:t>
      </w:r>
      <w:r w:rsidR="00997FBC" w:rsidRPr="006E26BC">
        <w:rPr>
          <w:rFonts w:ascii="Times New Roman" w:eastAsia="Times New Roman" w:hAnsi="Times New Roman" w:cs="Times New Roman"/>
          <w:sz w:val="27"/>
          <w:szCs w:val="27"/>
        </w:rPr>
        <w:t xml:space="preserve">сельского </w:t>
      </w:r>
      <w:r w:rsidR="002C5729" w:rsidRPr="006E26BC">
        <w:rPr>
          <w:rFonts w:ascii="Times New Roman" w:eastAsia="Times New Roman" w:hAnsi="Times New Roman" w:cs="Times New Roman"/>
          <w:sz w:val="27"/>
          <w:szCs w:val="27"/>
        </w:rPr>
        <w:t xml:space="preserve">поселения </w:t>
      </w:r>
      <w:r w:rsidR="006E26BC">
        <w:rPr>
          <w:rFonts w:ascii="Times New Roman" w:eastAsia="Times New Roman" w:hAnsi="Times New Roman" w:cs="Times New Roman"/>
          <w:sz w:val="27"/>
          <w:szCs w:val="27"/>
        </w:rPr>
        <w:t xml:space="preserve">Тубинский </w:t>
      </w:r>
      <w:r w:rsidR="00997FBC" w:rsidRPr="006E26BC">
        <w:rPr>
          <w:rFonts w:ascii="Times New Roman" w:eastAsia="Times New Roman" w:hAnsi="Times New Roman" w:cs="Times New Roman"/>
          <w:sz w:val="27"/>
          <w:szCs w:val="27"/>
        </w:rPr>
        <w:t>сельсовет</w:t>
      </w:r>
      <w:r w:rsidR="002C5729" w:rsidRPr="006E26B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Баймакский район Республики Башкортостан</w:t>
      </w:r>
      <w:r w:rsidRPr="006E26B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93F3B" w:rsidRPr="006E26BC" w:rsidRDefault="00093F3B" w:rsidP="006E26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26B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6. </w:t>
      </w:r>
      <w:proofErr w:type="gramStart"/>
      <w:r w:rsidRPr="006E26BC">
        <w:rPr>
          <w:rFonts w:ascii="Times New Roman" w:eastAsia="Times New Roman" w:hAnsi="Times New Roman" w:cs="Times New Roman"/>
          <w:sz w:val="27"/>
          <w:szCs w:val="27"/>
        </w:rPr>
        <w:t>Контроль за</w:t>
      </w:r>
      <w:proofErr w:type="gramEnd"/>
      <w:r w:rsidRPr="006E26BC">
        <w:rPr>
          <w:rFonts w:ascii="Times New Roman" w:eastAsia="Times New Roman" w:hAnsi="Times New Roman" w:cs="Times New Roman"/>
          <w:sz w:val="27"/>
          <w:szCs w:val="27"/>
        </w:rPr>
        <w:t xml:space="preserve"> исполнением данного постановления </w:t>
      </w:r>
      <w:r w:rsidR="006E26BC">
        <w:rPr>
          <w:rFonts w:ascii="Times New Roman" w:eastAsia="Times New Roman" w:hAnsi="Times New Roman" w:cs="Times New Roman"/>
          <w:sz w:val="27"/>
          <w:szCs w:val="27"/>
        </w:rPr>
        <w:t>оставляю за собой.</w:t>
      </w:r>
      <w:r w:rsidR="002C5729" w:rsidRPr="006E26B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997FBC" w:rsidRPr="006E26BC" w:rsidRDefault="00997FBC" w:rsidP="006E2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997FBC" w:rsidRPr="006E26BC" w:rsidRDefault="00997FBC" w:rsidP="006E2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6E26BC" w:rsidRPr="006E26BC" w:rsidRDefault="006E26BC" w:rsidP="006E26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Вр.и</w:t>
      </w:r>
      <w:proofErr w:type="gramEnd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.о</w:t>
      </w:r>
      <w:proofErr w:type="spellEnd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главы сельского поселения                                   А.А. </w:t>
      </w:r>
      <w:proofErr w:type="spellStart"/>
      <w:r w:rsidRPr="006E26BC">
        <w:rPr>
          <w:rFonts w:ascii="Times New Roman" w:eastAsia="Times New Roman" w:hAnsi="Times New Roman" w:cs="Times New Roman"/>
          <w:color w:val="000000"/>
          <w:sz w:val="27"/>
          <w:szCs w:val="27"/>
        </w:rPr>
        <w:t>Баязитова</w:t>
      </w:r>
      <w:proofErr w:type="spellEnd"/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565F6" w:rsidRDefault="00D565F6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1CD8" w:rsidRDefault="00F41CD8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1CD8" w:rsidRDefault="00F41CD8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093F3B" w:rsidRPr="00093F3B" w:rsidRDefault="00093F3B" w:rsidP="00093F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3465D8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093F3B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:rsidR="00093F3B" w:rsidRPr="00093F3B" w:rsidRDefault="00093F3B" w:rsidP="00093F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2C5729" w:rsidRDefault="00997FBC" w:rsidP="00093F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6E26BC">
        <w:rPr>
          <w:rFonts w:ascii="Times New Roman" w:eastAsia="Times New Roman" w:hAnsi="Times New Roman" w:cs="Times New Roman"/>
          <w:sz w:val="24"/>
          <w:szCs w:val="24"/>
        </w:rPr>
        <w:t xml:space="preserve">Тубинский </w:t>
      </w:r>
      <w:r>
        <w:rPr>
          <w:rFonts w:ascii="Times New Roman" w:eastAsia="Times New Roman" w:hAnsi="Times New Roman" w:cs="Times New Roman"/>
          <w:sz w:val="24"/>
          <w:szCs w:val="24"/>
        </w:rPr>
        <w:t>сельсовет</w:t>
      </w:r>
      <w:r w:rsidR="002C57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5729" w:rsidRDefault="002C5729" w:rsidP="00093F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Баймакский район </w:t>
      </w:r>
    </w:p>
    <w:p w:rsidR="00093F3B" w:rsidRPr="00093F3B" w:rsidRDefault="002C5729" w:rsidP="00093F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A3268C" w:rsidRDefault="00093F3B" w:rsidP="00A326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C2D5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93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268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093F3B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CC2D58">
        <w:rPr>
          <w:rFonts w:ascii="Times New Roman" w:eastAsia="Times New Roman" w:hAnsi="Times New Roman" w:cs="Times New Roman"/>
          <w:sz w:val="24"/>
          <w:szCs w:val="24"/>
        </w:rPr>
        <w:t>31.07.</w:t>
      </w:r>
      <w:r w:rsidR="00997FB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D7769">
        <w:rPr>
          <w:rFonts w:ascii="Times New Roman" w:eastAsia="Times New Roman" w:hAnsi="Times New Roman" w:cs="Times New Roman"/>
          <w:sz w:val="24"/>
          <w:szCs w:val="24"/>
        </w:rPr>
        <w:t>2</w:t>
      </w:r>
      <w:r w:rsidR="006F42F0">
        <w:rPr>
          <w:rFonts w:ascii="Times New Roman" w:eastAsia="Times New Roman" w:hAnsi="Times New Roman" w:cs="Times New Roman"/>
          <w:sz w:val="24"/>
          <w:szCs w:val="24"/>
        </w:rPr>
        <w:t>6</w:t>
      </w:r>
      <w:r w:rsidR="00CC2D58">
        <w:rPr>
          <w:rFonts w:ascii="Times New Roman" w:eastAsia="Times New Roman" w:hAnsi="Times New Roman" w:cs="Times New Roman"/>
          <w:sz w:val="24"/>
          <w:szCs w:val="24"/>
        </w:rPr>
        <w:t xml:space="preserve"> г. № 39</w:t>
      </w:r>
    </w:p>
    <w:p w:rsidR="00A3268C" w:rsidRDefault="00A3268C" w:rsidP="00A326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3268C" w:rsidRDefault="00A3268C" w:rsidP="00A32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3F3B" w:rsidRPr="00093F3B" w:rsidRDefault="00093F3B" w:rsidP="00A32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</w:t>
      </w:r>
    </w:p>
    <w:p w:rsidR="00093F3B" w:rsidRPr="00093F3B" w:rsidRDefault="00093F3B" w:rsidP="0009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СПЕЦИАЛЬНЫХ МЕСТ ДЛЯ РАЗМЕЩЕНИЯ </w:t>
      </w:r>
    </w:p>
    <w:p w:rsidR="00093F3B" w:rsidRPr="00093F3B" w:rsidRDefault="00093F3B" w:rsidP="0009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3F3B">
        <w:rPr>
          <w:rFonts w:ascii="Times New Roman" w:eastAsia="Times New Roman" w:hAnsi="Times New Roman" w:cs="Times New Roman"/>
          <w:b/>
          <w:bCs/>
          <w:sz w:val="24"/>
          <w:szCs w:val="24"/>
        </w:rPr>
        <w:t>ПЕЧАТНЫХ АГИТАЦИОННЫХ МАТЕРИАЛОВ</w:t>
      </w:r>
    </w:p>
    <w:p w:rsidR="00F41CD8" w:rsidRDefault="009D7769" w:rsidP="009D77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ВЫБОРАХ</w:t>
      </w:r>
      <w:r w:rsidR="00F41C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ПРЕЗИДЕНТА РОССИЙСКОЙ ФЕДЕРАЦИИ</w:t>
      </w:r>
    </w:p>
    <w:p w:rsidR="009D7769" w:rsidRDefault="00F41CD8" w:rsidP="009D77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17 МАРТА 2024 ГОДА  </w:t>
      </w:r>
    </w:p>
    <w:p w:rsidR="00F41CD8" w:rsidRPr="00093F3B" w:rsidRDefault="00F41CD8" w:rsidP="009D776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2127"/>
        <w:gridCol w:w="4501"/>
      </w:tblGrid>
      <w:tr w:rsidR="00B16D17" w:rsidTr="00CA2755">
        <w:tc>
          <w:tcPr>
            <w:tcW w:w="817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2127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избирательного участка</w:t>
            </w:r>
          </w:p>
        </w:tc>
        <w:tc>
          <w:tcPr>
            <w:tcW w:w="4501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для размещения агитационных материалов, адрес</w:t>
            </w:r>
          </w:p>
        </w:tc>
      </w:tr>
      <w:tr w:rsidR="00B16D17" w:rsidTr="00CA2755">
        <w:tc>
          <w:tcPr>
            <w:tcW w:w="817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Тубинский</w:t>
            </w:r>
          </w:p>
        </w:tc>
        <w:tc>
          <w:tcPr>
            <w:tcW w:w="2127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1046 (Тубинский)</w:t>
            </w:r>
          </w:p>
        </w:tc>
        <w:tc>
          <w:tcPr>
            <w:tcW w:w="4501" w:type="dxa"/>
          </w:tcPr>
          <w:p w:rsidR="00B16D17" w:rsidRDefault="00B16D17" w:rsidP="00CA275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стенд 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и, с. Тубинский, ул. Фабричная, 6</w:t>
            </w:r>
          </w:p>
        </w:tc>
      </w:tr>
    </w:tbl>
    <w:p w:rsidR="00354EB6" w:rsidRDefault="00354EB6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Default="00A3268C" w:rsidP="00B16D17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815D72" w:rsidRDefault="00815D72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6BC" w:rsidRDefault="006E26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6D17" w:rsidRDefault="00B16D17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5D72" w:rsidRPr="00B815A0" w:rsidRDefault="00B815A0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15A0">
        <w:rPr>
          <w:rFonts w:ascii="Times New Roman" w:eastAsia="Times New Roman" w:hAnsi="Times New Roman" w:cs="Times New Roman"/>
          <w:i/>
          <w:sz w:val="24"/>
          <w:szCs w:val="24"/>
        </w:rPr>
        <w:t>Уважаемые коллеги! Если на участке несколько деревень, место определяйте в каждой деревне.</w:t>
      </w:r>
    </w:p>
    <w:p w:rsidR="00997FBC" w:rsidRPr="00B815A0" w:rsidRDefault="00997F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97FBC" w:rsidRDefault="00997FBC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2C7F" w:rsidRPr="00DD79B6" w:rsidRDefault="00452C7F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D79B6">
        <w:rPr>
          <w:rFonts w:ascii="Times New Roman" w:eastAsia="Times New Roman" w:hAnsi="Times New Roman" w:cs="Times New Roman"/>
          <w:b/>
          <w:i/>
          <w:sz w:val="26"/>
          <w:szCs w:val="26"/>
        </w:rPr>
        <w:t>Прошу обратить особое внимание пункту</w:t>
      </w:r>
    </w:p>
    <w:p w:rsidR="00E1567D" w:rsidRDefault="00452C7F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79B6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8 статьи 67 Кодекса РБ о выборах</w:t>
      </w:r>
      <w:r w:rsidRPr="00452C7F"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</w:p>
    <w:p w:rsidR="00452C7F" w:rsidRPr="00452C7F" w:rsidRDefault="00452C7F" w:rsidP="00093F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Статья 67. Условия выпуска и распространения печатных, аудиовизуальных и иных агитационных материалов</w:t>
      </w:r>
    </w:p>
    <w:p w:rsidR="006F42F0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1. Кандидаты, избирательные объединения, выдвинувшие списки кандидатов, вправе беспрепятственно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распространять печатные, а равно аудиовизуальные и иные агитационные материалы в порядке, установленном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законодательством Российской Федерации. Все агитационные материалы должны изготавливаться на территории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42F0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2. Организации, индивидуальные предприниматели, выполняющие работы или оказывающие услуги по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изготовлению печатных агитационных материалов, обязаны обеспечить кандидатам, избирательным объединениям,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выдвинувшим списки кандидатов, равные условия оплаты изготовления этих материалов. Сведения о размере (в валюте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Российской Федерации) и других условиях оплаты работ или услуг указанных организаций, индивидуальных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предпринимателей по изготовлению печатных агитационных материалов должны быть опубликованы соответствующей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организацией, соответствующим индивидуальным предпринимателем не позднее чем через 30 дней со дня официального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опубликования (публикации) решения о назначении выборов и в тот же срок представлены в организующую выборы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избирательную комиссию. Вместе с указанными сведениями в комиссию должны быть представлены также сведения,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содержащие наименование, юридический адрес и идентификационный номер налогоплательщика организации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(фамилию, имя, отчество индивидуального предпринимателя, наименование субъекта Российской Федерации, района,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города, иного населенного пункта, где находится место его жительства).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3. Все печатные и аудиовизуальные агитационные материалы должны содержать наименование, юридический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адрес и идентификационный номер налогоплательщика организации (фамилию, имя, отчество лица и наименование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субъекта Российской Федерации, района, города, иного населенного пункта, где находится место его жительства),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изготовившей (изготовившего) данные материалы, наименование организации (фамилию, имя, отчество лица),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заказавшей (заказавшего) их, а также информацию о тираже и дате выпуска этих материалов и указание об оплате их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изготовления из средств соответствующего избирательного фонда.</w:t>
      </w:r>
    </w:p>
    <w:p w:rsidR="006F42F0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4. Экземпляры печатных агитационных материалов или их копии, экземпляры аудиовизуальных агитационных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материалов, фотографии или экземпляры иных агитационных материалов до начала их распространения должны быть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представлены кандидатом, избирательным объединением в соответствующую избирательную комиссию. Вместе с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указанными материалами должны быть также представлены сведения об адресе юридического лица, индивидуального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предпринимателя (адресе места жительства физического лица), изготовивших и заказавших эти материалы, и копия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документа об оплате изготовления данного предвыборного агитационного материала из соответствующего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избирательного фонда. При проведении выборов в органы государственной власти Республики Башкортостан, а также при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проведении выборов в органы местного самоуправления вместе с указанными материалами в комиссию должны быть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представлены электронные образы этих предвыборных агитационных материалов в машиночитаемом виде.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5. Утратила силу. - Закона РБ от 03.07.2007 N 451-з.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lastRenderedPageBreak/>
        <w:t>6. Запрещается изготовление печатных агитационных материалов в организациях и у индивидуальных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предпринимателей, не выполнивших требования, предусмотренные частью 2 настоящей статьи, либо по договору с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физическими лицами, не являющимися индивидуальными предпринимателями, а также изготовление агитационных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материалов без предварительной оплаты за счет средств соответствующего избирательного фонда, с нарушением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требований, установленных частями 7, 8, 9.1, 10.1 статьи 61 настоящего Кодекса, частью 3 настоящей статьи.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(часть 6 в ред. Закона РБ от 19.05.2016 N 370-з)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7. Запрещается распространение агитационных материалов, изготовленных с нарушением части 6 настоящей статьи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и (или) с нарушением требований, предусмотренных частью 4 настоящей статьи, частью 10 статьи 61 настоящего Кодекса.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(часть 7 в ред. Закона РБ от 19.05.2016 N 370-з)</w:t>
      </w:r>
    </w:p>
    <w:p w:rsidR="003465D8" w:rsidRPr="00452C7F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8. Органы местного самоуправления по предложению соответствующей избирательной комиссии не позднее чем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за 30 дней до дня голосования обязаны выделить специальные места для размещения печатных агитационных материалов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на территории каждого избирательного участка. Такие места должны быть удобны для посещения избирателями и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располагаться таким образом, чтобы избиратели могли ознакомиться с размещенной там информацией. Площадь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выделенных мест должна быть достаточной для размещения на них информационных материалов избирательных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комиссий и агитационных материалов зарегистрированных кандидатов, избирательных объединений.</w:t>
      </w:r>
    </w:p>
    <w:p w:rsidR="003465D8" w:rsidRPr="00452C7F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Зарегистрированным кандидатам, избирательным объединениям должна быть выделена равная площадь для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размещения печатных агитационных материалов. Перечень указанных мест доводится избирательными комиссиями, по</w:t>
      </w:r>
      <w:r w:rsidR="00F53751" w:rsidRPr="00452C7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2C7F">
        <w:rPr>
          <w:rFonts w:ascii="Times New Roman" w:eastAsia="Times New Roman" w:hAnsi="Times New Roman" w:cs="Times New Roman"/>
          <w:i/>
          <w:sz w:val="24"/>
          <w:szCs w:val="24"/>
        </w:rPr>
        <w:t>предложению которых выделены эти места, до сведения кандидатов, избирательных объединений.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9. Печатные агитационные материалы могут размещаться в помещениях, на зданиях, сооружениях и иных объектах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(за исключением мест, предусмотренных частью 8 настоящей статьи) только с согласия и на условиях собственников,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владельцев указанных объектов. Размещение агитационных материалов на объекте, находящемся в государственной или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муниципальной собственности либо в собственности организации, имеющей на день официального опубликования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(публикации) решения о назначении выборов в своем уставном (складочном) капитале долю (вклад) Российской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Федерации, субъекта (субъектов) Российской Федерации и (или) муниципальных образований, превышающую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(превышающий) 30 процентов, осуществляется на равных условиях для всех кандидатов, избирательных объединений.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При этом за размещение агитационных материалов на объекте, находящемся в государственной или муниципальной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собственности, плата не взимается.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(в ред. Закона РБ от 19.05.2016 N 370-з)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10. Организации, индивидуальные предприниматели, выполняющие работы (оказывающие услуги) по подготовке 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размещению агитационных материалов, обязаны обеспечить кандидатам, избирательным объединениям равные условия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оплаты своих работ (услуг).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(часть 10 в ред. Закона РБ от 19.05.2016 N 370-з)</w:t>
      </w:r>
    </w:p>
    <w:p w:rsidR="003465D8" w:rsidRPr="003465D8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11. Запрещается размещать агитационные материалы на памятниках, обелисках, зданиях, сооружениях и в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помещениях, имеющих историческую, культурную или архитектурную ценность. Запрещается размещать агитационные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материалы в зданиях, в которых размещены избирательные комиссии, помещения для голосования, и на расстоянии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менее 50 метров от входа в них.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(часть 11 в ред. Закона РБ от 19.05.2016 N 370-з)</w:t>
      </w:r>
    </w:p>
    <w:p w:rsidR="003465D8" w:rsidRPr="00093F3B" w:rsidRDefault="003465D8" w:rsidP="00346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5D8">
        <w:rPr>
          <w:rFonts w:ascii="Times New Roman" w:eastAsia="Times New Roman" w:hAnsi="Times New Roman" w:cs="Times New Roman"/>
          <w:sz w:val="24"/>
          <w:szCs w:val="24"/>
        </w:rPr>
        <w:t>12. Положения настоящей статьи не применяются в отношении агитационных материалов, распространяемых в</w:t>
      </w:r>
      <w:r w:rsidR="00F53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t>соответствии со статьями 64, 65 настоящего Кодекса.</w:t>
      </w:r>
      <w:r w:rsidRPr="003465D8">
        <w:rPr>
          <w:rFonts w:ascii="Times New Roman" w:eastAsia="Times New Roman" w:hAnsi="Times New Roman" w:cs="Times New Roman"/>
          <w:sz w:val="24"/>
          <w:szCs w:val="24"/>
        </w:rPr>
        <w:cr/>
      </w:r>
    </w:p>
    <w:sectPr w:rsidR="003465D8" w:rsidRPr="00093F3B" w:rsidSect="0073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07F76"/>
    <w:multiLevelType w:val="hybridMultilevel"/>
    <w:tmpl w:val="3894F7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6CAA0804"/>
    <w:multiLevelType w:val="hybridMultilevel"/>
    <w:tmpl w:val="6874945A"/>
    <w:lvl w:ilvl="0" w:tplc="2042D09A">
      <w:start w:val="1"/>
      <w:numFmt w:val="decimal"/>
      <w:lvlText w:val="%1."/>
      <w:lvlJc w:val="left"/>
      <w:pPr>
        <w:ind w:left="8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74D606DD"/>
    <w:multiLevelType w:val="hybridMultilevel"/>
    <w:tmpl w:val="5E10F96A"/>
    <w:lvl w:ilvl="0" w:tplc="2042D09A">
      <w:start w:val="1"/>
      <w:numFmt w:val="decimal"/>
      <w:lvlText w:val="%1."/>
      <w:lvlJc w:val="left"/>
      <w:pPr>
        <w:ind w:left="141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54"/>
    <w:rsid w:val="000057BE"/>
    <w:rsid w:val="000702AA"/>
    <w:rsid w:val="00093F3B"/>
    <w:rsid w:val="00134BD0"/>
    <w:rsid w:val="002C5729"/>
    <w:rsid w:val="003465D8"/>
    <w:rsid w:val="00354EB6"/>
    <w:rsid w:val="00385E55"/>
    <w:rsid w:val="00452C7F"/>
    <w:rsid w:val="005B6954"/>
    <w:rsid w:val="006E26BC"/>
    <w:rsid w:val="006F42F0"/>
    <w:rsid w:val="0073353F"/>
    <w:rsid w:val="00755FAB"/>
    <w:rsid w:val="00803613"/>
    <w:rsid w:val="00815D72"/>
    <w:rsid w:val="008D2597"/>
    <w:rsid w:val="00967262"/>
    <w:rsid w:val="00997FBC"/>
    <w:rsid w:val="009D7769"/>
    <w:rsid w:val="00A3268C"/>
    <w:rsid w:val="00B16D17"/>
    <w:rsid w:val="00B815A0"/>
    <w:rsid w:val="00C73C6F"/>
    <w:rsid w:val="00C912DB"/>
    <w:rsid w:val="00CC2D58"/>
    <w:rsid w:val="00CD6D4D"/>
    <w:rsid w:val="00CF6749"/>
    <w:rsid w:val="00D565F6"/>
    <w:rsid w:val="00D90CE9"/>
    <w:rsid w:val="00DD79B6"/>
    <w:rsid w:val="00E1567D"/>
    <w:rsid w:val="00F02D3B"/>
    <w:rsid w:val="00F208BB"/>
    <w:rsid w:val="00F41CD8"/>
    <w:rsid w:val="00F53751"/>
    <w:rsid w:val="00FA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9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567D"/>
    <w:pPr>
      <w:ind w:left="720"/>
      <w:contextualSpacing/>
    </w:pPr>
  </w:style>
  <w:style w:type="table" w:styleId="a6">
    <w:name w:val="Table Grid"/>
    <w:basedOn w:val="a1"/>
    <w:uiPriority w:val="59"/>
    <w:rsid w:val="0035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9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567D"/>
    <w:pPr>
      <w:ind w:left="720"/>
      <w:contextualSpacing/>
    </w:pPr>
  </w:style>
  <w:style w:type="table" w:styleId="a6">
    <w:name w:val="Table Grid"/>
    <w:basedOn w:val="a1"/>
    <w:uiPriority w:val="59"/>
    <w:rsid w:val="0035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RLAW140;n=48862;fld=134;dst=1000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FORWARD</dc:creator>
  <cp:lastModifiedBy>User</cp:lastModifiedBy>
  <cp:revision>2</cp:revision>
  <cp:lastPrinted>2026-07-31T11:47:00Z</cp:lastPrinted>
  <dcterms:created xsi:type="dcterms:W3CDTF">2026-07-31T11:49:00Z</dcterms:created>
  <dcterms:modified xsi:type="dcterms:W3CDTF">2026-07-31T11:49:00Z</dcterms:modified>
</cp:coreProperties>
</file>